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BE" w:rsidRDefault="00D564BE">
      <w:pPr>
        <w:rPr>
          <w:rFonts w:ascii="Arial" w:hAnsi="Arial" w:cs="Arial"/>
          <w:b/>
          <w:lang w:val="en-US"/>
        </w:rPr>
      </w:pPr>
      <w:r w:rsidRPr="00D564BE">
        <w:rPr>
          <w:rFonts w:ascii="Arial" w:hAnsi="Arial" w:cs="Arial"/>
          <w:b/>
          <w:noProof/>
          <w:lang w:val="en-US"/>
        </w:rPr>
        <w:drawing>
          <wp:inline distT="0" distB="0" distL="0" distR="0" wp14:anchorId="1E38DD46" wp14:editId="068D9003">
            <wp:extent cx="1533890" cy="414427"/>
            <wp:effectExtent l="57150" t="57150" r="47625" b="62230"/>
            <wp:docPr id="27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890" cy="414427"/>
                    </a:xfrm>
                    <a:prstGeom prst="rect">
                      <a:avLst/>
                    </a:prstGeom>
                    <a:noFill/>
                    <a:effectLst>
                      <a:glow rad="50800">
                        <a:schemeClr val="bg1"/>
                      </a:glo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564BE" w:rsidRDefault="00D564BE">
      <w:pPr>
        <w:rPr>
          <w:rFonts w:ascii="Arial" w:hAnsi="Arial" w:cs="Arial"/>
          <w:b/>
          <w:lang w:val="en-US"/>
        </w:rPr>
      </w:pPr>
    </w:p>
    <w:p w:rsidR="00703BC5" w:rsidRPr="00345028" w:rsidRDefault="001E0821">
      <w:pPr>
        <w:rPr>
          <w:rFonts w:ascii="Arial" w:hAnsi="Arial" w:cs="Arial"/>
          <w:b/>
          <w:lang w:val="en-US"/>
        </w:rPr>
      </w:pPr>
      <w:r w:rsidRPr="00345028">
        <w:rPr>
          <w:rFonts w:ascii="Arial" w:hAnsi="Arial" w:cs="Arial"/>
          <w:b/>
          <w:lang w:val="en-US"/>
        </w:rPr>
        <w:t xml:space="preserve">1. </w:t>
      </w:r>
      <w:proofErr w:type="spellStart"/>
      <w:r w:rsidRPr="00345028">
        <w:rPr>
          <w:rFonts w:ascii="Arial" w:hAnsi="Arial" w:cs="Arial"/>
          <w:b/>
          <w:lang w:val="en-US"/>
        </w:rPr>
        <w:t>Lufax</w:t>
      </w:r>
      <w:proofErr w:type="spellEnd"/>
      <w:r w:rsidRPr="00345028">
        <w:rPr>
          <w:rFonts w:ascii="Arial" w:hAnsi="Arial" w:cs="Arial"/>
          <w:b/>
          <w:lang w:val="en-US"/>
        </w:rPr>
        <w:t xml:space="preserve"> at a glance: </w:t>
      </w:r>
    </w:p>
    <w:p w:rsidR="00A24282" w:rsidRPr="00345028" w:rsidRDefault="00640FDD">
      <w:pPr>
        <w:rPr>
          <w:rFonts w:ascii="Arial" w:hAnsi="Arial" w:cs="Arial"/>
          <w:lang w:val="en-US"/>
        </w:rPr>
      </w:pPr>
      <w:r w:rsidRPr="00345028">
        <w:rPr>
          <w:rFonts w:ascii="Arial" w:hAnsi="Arial" w:cs="Arial"/>
          <w:lang w:val="en-US"/>
        </w:rPr>
        <w:t xml:space="preserve">Established in 2011, </w:t>
      </w:r>
      <w:r w:rsidR="00703BC5" w:rsidRPr="00345028">
        <w:rPr>
          <w:rFonts w:ascii="Arial" w:hAnsi="Arial" w:cs="Arial"/>
          <w:lang w:val="en-US"/>
        </w:rPr>
        <w:t xml:space="preserve">Lufax is </w:t>
      </w:r>
      <w:r w:rsidR="00A24282" w:rsidRPr="00345028">
        <w:rPr>
          <w:rFonts w:ascii="Arial" w:hAnsi="Arial" w:cs="Arial"/>
          <w:lang w:val="en-US"/>
        </w:rPr>
        <w:t>a</w:t>
      </w:r>
      <w:r w:rsidR="00703BC5" w:rsidRPr="00345028">
        <w:rPr>
          <w:rFonts w:ascii="Arial" w:hAnsi="Arial" w:cs="Arial"/>
          <w:lang w:val="en-US"/>
        </w:rPr>
        <w:t xml:space="preserve"> leading and fast-growing online financial marketplace in China. Aspiring to serve China’s vast and emerging middle-class people and help them realize their financial goals, Lufax has been delivering </w:t>
      </w:r>
      <w:r w:rsidR="00A24282" w:rsidRPr="00345028">
        <w:rPr>
          <w:rFonts w:ascii="Arial" w:hAnsi="Arial" w:cs="Arial"/>
          <w:lang w:val="en-US"/>
        </w:rPr>
        <w:t xml:space="preserve">high-quality financial services </w:t>
      </w:r>
      <w:bookmarkStart w:id="0" w:name="_GoBack"/>
      <w:bookmarkEnd w:id="0"/>
      <w:r w:rsidR="00A24282" w:rsidRPr="00345028">
        <w:rPr>
          <w:rFonts w:ascii="Arial" w:hAnsi="Arial" w:cs="Arial"/>
          <w:lang w:val="en-US"/>
        </w:rPr>
        <w:t xml:space="preserve">combined with disruptive technology innovations. </w:t>
      </w:r>
    </w:p>
    <w:p w:rsidR="00324DAD" w:rsidRPr="00345028" w:rsidRDefault="00A24282">
      <w:pPr>
        <w:rPr>
          <w:rFonts w:ascii="Arial" w:hAnsi="Arial" w:cs="Arial"/>
          <w:lang w:val="en-US"/>
        </w:rPr>
      </w:pPr>
      <w:r w:rsidRPr="00345028">
        <w:rPr>
          <w:rFonts w:ascii="Arial" w:hAnsi="Arial" w:cs="Arial"/>
          <w:lang w:val="en-US"/>
        </w:rPr>
        <w:t>Lufax operates the largest online wealth management and a leading consumer finance platform in China.</w:t>
      </w:r>
      <w:r w:rsidR="008F62F3" w:rsidRPr="00345028">
        <w:rPr>
          <w:rFonts w:ascii="Arial" w:hAnsi="Arial" w:cs="Arial"/>
          <w:lang w:val="en-US"/>
        </w:rPr>
        <w:t xml:space="preserve"> To meet sophisticated needs of Chinese individual and institutional investors</w:t>
      </w:r>
      <w:r w:rsidR="008F62F3" w:rsidRPr="00345028">
        <w:rPr>
          <w:rFonts w:ascii="Arial" w:hAnsi="Arial" w:cs="Arial"/>
        </w:rPr>
        <w:t xml:space="preserve">, its </w:t>
      </w:r>
      <w:r w:rsidRPr="00345028">
        <w:rPr>
          <w:rFonts w:ascii="Arial" w:hAnsi="Arial" w:cs="Arial"/>
          <w:lang w:val="en-US"/>
        </w:rPr>
        <w:t>online platform offers a</w:t>
      </w:r>
      <w:r w:rsidR="008F62F3" w:rsidRPr="00345028">
        <w:rPr>
          <w:rFonts w:ascii="Arial" w:hAnsi="Arial" w:cs="Arial"/>
          <w:lang w:val="en-US"/>
        </w:rPr>
        <w:t xml:space="preserve">n unrivalled </w:t>
      </w:r>
      <w:r w:rsidRPr="00345028">
        <w:rPr>
          <w:rFonts w:ascii="Arial" w:hAnsi="Arial" w:cs="Arial"/>
          <w:lang w:val="en-US"/>
        </w:rPr>
        <w:t>full-spectrum product offering, including P2P, standard products, non-standard products</w:t>
      </w:r>
      <w:r w:rsidR="007E580C">
        <w:rPr>
          <w:rFonts w:ascii="Arial" w:hAnsi="Arial" w:cs="Arial" w:hint="eastAsia"/>
          <w:lang w:val="en-US"/>
        </w:rPr>
        <w:t xml:space="preserve"> and </w:t>
      </w:r>
      <w:r w:rsidRPr="00345028">
        <w:rPr>
          <w:rFonts w:ascii="Arial" w:hAnsi="Arial" w:cs="Arial"/>
          <w:lang w:val="en-US"/>
        </w:rPr>
        <w:t>cash management</w:t>
      </w:r>
      <w:r w:rsidR="007E580C">
        <w:rPr>
          <w:rFonts w:ascii="Arial" w:hAnsi="Arial" w:cs="Arial" w:hint="eastAsia"/>
          <w:lang w:val="en-US"/>
        </w:rPr>
        <w:t xml:space="preserve"> products</w:t>
      </w:r>
      <w:r w:rsidR="00D84C4D">
        <w:rPr>
          <w:rFonts w:ascii="Arial" w:hAnsi="Arial" w:cs="Arial" w:hint="eastAsia"/>
          <w:lang w:val="en-US"/>
        </w:rPr>
        <w:t xml:space="preserve">. </w:t>
      </w:r>
      <w:r w:rsidR="00640FDD" w:rsidRPr="00345028">
        <w:rPr>
          <w:rFonts w:ascii="Arial" w:hAnsi="Arial" w:cs="Arial"/>
          <w:lang w:val="en-US"/>
        </w:rPr>
        <w:t xml:space="preserve">The company has witnessed tremendous growth in its broad and high quality user base. </w:t>
      </w:r>
      <w:r w:rsidR="00A25E16" w:rsidRPr="00345028">
        <w:rPr>
          <w:rFonts w:ascii="Arial" w:hAnsi="Arial" w:cs="Arial"/>
          <w:lang w:val="en-US"/>
        </w:rPr>
        <w:t>By end of September 2016,</w:t>
      </w:r>
      <w:r w:rsidRPr="00345028">
        <w:rPr>
          <w:rFonts w:ascii="Arial" w:hAnsi="Arial" w:cs="Arial"/>
          <w:lang w:val="en-US"/>
        </w:rPr>
        <w:t xml:space="preserve"> </w:t>
      </w:r>
      <w:r w:rsidR="00A25E16" w:rsidRPr="00345028">
        <w:rPr>
          <w:rFonts w:ascii="Arial" w:hAnsi="Arial" w:cs="Arial"/>
          <w:lang w:val="en-US"/>
        </w:rPr>
        <w:t>t</w:t>
      </w:r>
      <w:r w:rsidR="00AE6F86" w:rsidRPr="00345028">
        <w:rPr>
          <w:rFonts w:ascii="Arial" w:hAnsi="Arial" w:cs="Arial"/>
          <w:lang w:val="en-US"/>
        </w:rPr>
        <w:t xml:space="preserve">he platform has accumulated 25.5 million registered users and 6.55 million active users, with RMB391bn </w:t>
      </w:r>
      <w:r w:rsidR="00A25E16" w:rsidRPr="00345028">
        <w:rPr>
          <w:rFonts w:ascii="Arial" w:hAnsi="Arial" w:cs="Arial"/>
          <w:lang w:val="en-US"/>
        </w:rPr>
        <w:t xml:space="preserve">retail </w:t>
      </w:r>
      <w:r w:rsidR="00AE6F86" w:rsidRPr="00345028">
        <w:rPr>
          <w:rFonts w:ascii="Arial" w:hAnsi="Arial" w:cs="Arial"/>
          <w:lang w:val="en-US"/>
        </w:rPr>
        <w:t>AUM</w:t>
      </w:r>
      <w:r w:rsidR="00A25E16" w:rsidRPr="00345028">
        <w:rPr>
          <w:rFonts w:ascii="Arial" w:hAnsi="Arial" w:cs="Arial"/>
          <w:lang w:val="en-US"/>
        </w:rPr>
        <w:t xml:space="preserve">.  </w:t>
      </w:r>
    </w:p>
    <w:p w:rsidR="00935406" w:rsidRPr="00345028" w:rsidRDefault="00935406">
      <w:pPr>
        <w:rPr>
          <w:rFonts w:ascii="Arial" w:hAnsi="Arial" w:cs="Arial"/>
          <w:b/>
          <w:lang w:val="en-US"/>
        </w:rPr>
      </w:pPr>
      <w:r w:rsidRPr="00345028">
        <w:rPr>
          <w:rFonts w:ascii="Arial" w:hAnsi="Arial" w:cs="Arial"/>
          <w:b/>
          <w:lang w:val="en-US"/>
        </w:rPr>
        <w:t xml:space="preserve">2. Topics covered: </w:t>
      </w:r>
    </w:p>
    <w:p w:rsidR="000F1E96" w:rsidRPr="00345028" w:rsidRDefault="000F1E96">
      <w:pPr>
        <w:rPr>
          <w:rFonts w:ascii="Arial" w:hAnsi="Arial" w:cs="Arial"/>
          <w:lang w:val="en-US"/>
        </w:rPr>
      </w:pPr>
      <w:r w:rsidRPr="00345028">
        <w:rPr>
          <w:rFonts w:ascii="Arial" w:hAnsi="Arial" w:cs="Arial"/>
          <w:lang w:val="en-US"/>
        </w:rPr>
        <w:t xml:space="preserve">In the innovation tour visit to </w:t>
      </w:r>
      <w:proofErr w:type="spellStart"/>
      <w:r w:rsidRPr="00345028">
        <w:rPr>
          <w:rFonts w:ascii="Arial" w:hAnsi="Arial" w:cs="Arial"/>
          <w:lang w:val="en-US"/>
        </w:rPr>
        <w:t>Lufax</w:t>
      </w:r>
      <w:proofErr w:type="spellEnd"/>
      <w:r w:rsidRPr="00345028">
        <w:rPr>
          <w:rFonts w:ascii="Arial" w:hAnsi="Arial" w:cs="Arial"/>
          <w:lang w:val="en-US"/>
        </w:rPr>
        <w:t xml:space="preserve">, </w:t>
      </w:r>
      <w:r w:rsidR="00B90F3B">
        <w:rPr>
          <w:rFonts w:ascii="Arial" w:hAnsi="Arial" w:cs="Arial"/>
          <w:lang w:val="en-US"/>
        </w:rPr>
        <w:t>the following topics will be presented</w:t>
      </w:r>
      <w:r w:rsidR="00345028" w:rsidRPr="00345028">
        <w:rPr>
          <w:rFonts w:ascii="Arial" w:hAnsi="Arial" w:cs="Arial"/>
          <w:lang w:val="en-US"/>
        </w:rPr>
        <w:t xml:space="preserve">: </w:t>
      </w:r>
    </w:p>
    <w:p w:rsidR="00345028" w:rsidRPr="00345028" w:rsidRDefault="00036A7D" w:rsidP="00345028">
      <w:pPr>
        <w:pStyle w:val="a3"/>
        <w:numPr>
          <w:ilvl w:val="0"/>
          <w:numId w:val="2"/>
        </w:numPr>
        <w:ind w:left="284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</w:t>
      </w:r>
      <w:r w:rsidR="00345028" w:rsidRPr="00345028">
        <w:rPr>
          <w:rFonts w:ascii="Arial" w:hAnsi="Arial" w:cs="Arial"/>
          <w:lang w:val="en-US"/>
        </w:rPr>
        <w:t xml:space="preserve">ntroduction to Lufax and its mission </w:t>
      </w:r>
    </w:p>
    <w:p w:rsidR="00345028" w:rsidRDefault="00345028" w:rsidP="00345028">
      <w:pPr>
        <w:pStyle w:val="a3"/>
        <w:numPr>
          <w:ilvl w:val="0"/>
          <w:numId w:val="2"/>
        </w:numPr>
        <w:ind w:left="284" w:hanging="284"/>
        <w:rPr>
          <w:rFonts w:ascii="Arial" w:hAnsi="Arial" w:cs="Arial"/>
          <w:lang w:val="en-US"/>
        </w:rPr>
      </w:pPr>
      <w:r w:rsidRPr="00345028">
        <w:rPr>
          <w:rFonts w:ascii="Arial" w:hAnsi="Arial" w:cs="Arial"/>
          <w:lang w:val="en-US"/>
        </w:rPr>
        <w:t>Overview of</w:t>
      </w:r>
      <w:r w:rsidR="00036A7D" w:rsidRPr="00036A7D">
        <w:rPr>
          <w:rFonts w:ascii="Arial" w:hAnsi="Arial" w:cs="Arial"/>
          <w:lang w:val="en-US"/>
        </w:rPr>
        <w:t xml:space="preserve"> </w:t>
      </w:r>
      <w:r w:rsidR="00036A7D" w:rsidRPr="00345028">
        <w:rPr>
          <w:rFonts w:ascii="Arial" w:hAnsi="Arial" w:cs="Arial"/>
          <w:lang w:val="en-US"/>
        </w:rPr>
        <w:t>global</w:t>
      </w:r>
      <w:r w:rsidRPr="00345028">
        <w:rPr>
          <w:rFonts w:ascii="Arial" w:hAnsi="Arial" w:cs="Arial"/>
          <w:lang w:val="en-US"/>
        </w:rPr>
        <w:t xml:space="preserve"> internet f</w:t>
      </w:r>
      <w:r w:rsidR="00B90F3B">
        <w:rPr>
          <w:rFonts w:ascii="Arial" w:hAnsi="Arial" w:cs="Arial"/>
          <w:lang w:val="en-US"/>
        </w:rPr>
        <w:t xml:space="preserve">inance and </w:t>
      </w:r>
      <w:proofErr w:type="spellStart"/>
      <w:r w:rsidR="00B90F3B">
        <w:rPr>
          <w:rFonts w:ascii="Arial" w:hAnsi="Arial" w:cs="Arial"/>
          <w:lang w:val="en-US"/>
        </w:rPr>
        <w:t>FinTech</w:t>
      </w:r>
      <w:proofErr w:type="spellEnd"/>
      <w:r w:rsidR="00B90F3B">
        <w:rPr>
          <w:rFonts w:ascii="Arial" w:hAnsi="Arial" w:cs="Arial"/>
          <w:lang w:val="en-US"/>
        </w:rPr>
        <w:t xml:space="preserve"> sector with</w:t>
      </w:r>
      <w:r w:rsidRPr="00345028">
        <w:rPr>
          <w:rFonts w:ascii="Arial" w:hAnsi="Arial" w:cs="Arial"/>
          <w:lang w:val="en-US"/>
        </w:rPr>
        <w:t xml:space="preserve"> focus on </w:t>
      </w:r>
      <w:proofErr w:type="spellStart"/>
      <w:r w:rsidRPr="00345028">
        <w:rPr>
          <w:rFonts w:ascii="Arial" w:hAnsi="Arial" w:cs="Arial"/>
          <w:lang w:val="en-US"/>
        </w:rPr>
        <w:t>Lufax’s</w:t>
      </w:r>
      <w:proofErr w:type="spellEnd"/>
      <w:r w:rsidRPr="00345028">
        <w:rPr>
          <w:rFonts w:ascii="Arial" w:hAnsi="Arial" w:cs="Arial"/>
          <w:lang w:val="en-US"/>
        </w:rPr>
        <w:t xml:space="preserve"> position</w:t>
      </w:r>
      <w:r w:rsidR="00036A7D">
        <w:rPr>
          <w:rFonts w:ascii="Arial" w:hAnsi="Arial" w:cs="Arial"/>
          <w:lang w:val="en-US"/>
        </w:rPr>
        <w:t>ing</w:t>
      </w:r>
    </w:p>
    <w:p w:rsidR="000C09F9" w:rsidRDefault="00036A7D" w:rsidP="00345028">
      <w:pPr>
        <w:pStyle w:val="a3"/>
        <w:numPr>
          <w:ilvl w:val="0"/>
          <w:numId w:val="2"/>
        </w:numPr>
        <w:ind w:left="284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Introduction to </w:t>
      </w:r>
      <w:r w:rsidR="00B90F3B">
        <w:rPr>
          <w:rFonts w:ascii="Arial" w:hAnsi="Arial" w:cs="Arial"/>
          <w:lang w:val="en-US"/>
        </w:rPr>
        <w:t>significant advantages</w:t>
      </w:r>
      <w:r w:rsidR="004B7D6B">
        <w:rPr>
          <w:rFonts w:ascii="Arial" w:hAnsi="Arial" w:cs="Arial"/>
          <w:lang w:val="en-US"/>
        </w:rPr>
        <w:t xml:space="preserve"> of </w:t>
      </w:r>
      <w:proofErr w:type="spellStart"/>
      <w:r w:rsidR="004B7D6B">
        <w:rPr>
          <w:rFonts w:ascii="Arial" w:hAnsi="Arial" w:cs="Arial"/>
          <w:lang w:val="en-US"/>
        </w:rPr>
        <w:t>Lufax</w:t>
      </w:r>
      <w:proofErr w:type="spellEnd"/>
      <w:r w:rsidR="004B7D6B">
        <w:rPr>
          <w:rFonts w:ascii="Arial" w:hAnsi="Arial" w:cs="Arial"/>
          <w:lang w:val="en-US"/>
        </w:rPr>
        <w:t xml:space="preserve">: </w:t>
      </w:r>
    </w:p>
    <w:p w:rsidR="00345028" w:rsidRDefault="000C09F9" w:rsidP="00036A7D">
      <w:pPr>
        <w:pStyle w:val="a3"/>
        <w:numPr>
          <w:ilvl w:val="1"/>
          <w:numId w:val="2"/>
        </w:numPr>
        <w:ind w:left="993" w:hanging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Its</w:t>
      </w:r>
      <w:r w:rsidR="0034502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opportunities</w:t>
      </w:r>
      <w:r w:rsidR="00345028">
        <w:rPr>
          <w:rFonts w:ascii="Arial" w:hAnsi="Arial" w:cs="Arial"/>
          <w:lang w:val="en-US"/>
        </w:rPr>
        <w:t xml:space="preserve"> in the massive addressable market</w:t>
      </w:r>
    </w:p>
    <w:p w:rsidR="000C09F9" w:rsidRDefault="000C09F9" w:rsidP="00036A7D">
      <w:pPr>
        <w:pStyle w:val="a3"/>
        <w:numPr>
          <w:ilvl w:val="1"/>
          <w:numId w:val="2"/>
        </w:numPr>
        <w:ind w:left="993" w:hanging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Its development history and unrivalled market leadership </w:t>
      </w:r>
    </w:p>
    <w:p w:rsidR="00345028" w:rsidRDefault="000C09F9" w:rsidP="00036A7D">
      <w:pPr>
        <w:pStyle w:val="a3"/>
        <w:numPr>
          <w:ilvl w:val="1"/>
          <w:numId w:val="2"/>
        </w:numPr>
        <w:ind w:left="993" w:hanging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Its full-spectrum</w:t>
      </w:r>
      <w:r w:rsidR="00345028">
        <w:rPr>
          <w:rFonts w:ascii="Arial" w:hAnsi="Arial" w:cs="Arial"/>
          <w:lang w:val="en-US"/>
        </w:rPr>
        <w:t xml:space="preserve"> product offerings and asset sourcing capability </w:t>
      </w:r>
    </w:p>
    <w:p w:rsidR="000C09F9" w:rsidRDefault="000C09F9" w:rsidP="00036A7D">
      <w:pPr>
        <w:pStyle w:val="a3"/>
        <w:numPr>
          <w:ilvl w:val="1"/>
          <w:numId w:val="2"/>
        </w:numPr>
        <w:ind w:left="993" w:hanging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Its disruptive and innovative data and technology capabilities </w:t>
      </w:r>
    </w:p>
    <w:p w:rsidR="00345028" w:rsidRDefault="00036A7D" w:rsidP="00036A7D">
      <w:pPr>
        <w:pStyle w:val="a3"/>
        <w:numPr>
          <w:ilvl w:val="1"/>
          <w:numId w:val="2"/>
        </w:numPr>
        <w:ind w:left="993" w:hanging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Its deep risk culture and technology-driven risk management system</w:t>
      </w:r>
    </w:p>
    <w:p w:rsidR="000C09F9" w:rsidRDefault="000C09F9" w:rsidP="00036A7D">
      <w:pPr>
        <w:pStyle w:val="a3"/>
        <w:numPr>
          <w:ilvl w:val="1"/>
          <w:numId w:val="2"/>
        </w:numPr>
        <w:ind w:left="993" w:hanging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Its strong partnership</w:t>
      </w:r>
      <w:r w:rsidR="00036A7D">
        <w:rPr>
          <w:rFonts w:ascii="Arial" w:hAnsi="Arial" w:cs="Arial"/>
          <w:lang w:val="en-US"/>
        </w:rPr>
        <w:t xml:space="preserve"> with Ping An</w:t>
      </w:r>
    </w:p>
    <w:p w:rsidR="00640FDD" w:rsidRDefault="004B7D6B" w:rsidP="00036A7D">
      <w:pPr>
        <w:pStyle w:val="a3"/>
        <w:numPr>
          <w:ilvl w:val="0"/>
          <w:numId w:val="2"/>
        </w:numPr>
        <w:ind w:left="284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Brief overview of </w:t>
      </w:r>
      <w:proofErr w:type="spellStart"/>
      <w:r w:rsidR="000C09F9">
        <w:rPr>
          <w:rFonts w:ascii="Arial" w:hAnsi="Arial" w:cs="Arial"/>
          <w:lang w:val="en-US"/>
        </w:rPr>
        <w:t>Lufax’s</w:t>
      </w:r>
      <w:proofErr w:type="spellEnd"/>
      <w:r w:rsidR="000C09F9">
        <w:rPr>
          <w:rFonts w:ascii="Arial" w:hAnsi="Arial" w:cs="Arial"/>
          <w:lang w:val="en-US"/>
        </w:rPr>
        <w:t xml:space="preserve"> growth</w:t>
      </w:r>
      <w:r w:rsidR="00036A7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profile</w:t>
      </w:r>
      <w:r w:rsidR="000C09F9">
        <w:rPr>
          <w:rFonts w:ascii="Arial" w:hAnsi="Arial" w:cs="Arial"/>
          <w:lang w:val="en-US"/>
        </w:rPr>
        <w:t xml:space="preserve"> in users and AUM</w:t>
      </w:r>
    </w:p>
    <w:p w:rsidR="00036A7D" w:rsidRDefault="00036A7D" w:rsidP="00036A7D">
      <w:pPr>
        <w:pStyle w:val="a3"/>
        <w:numPr>
          <w:ilvl w:val="0"/>
          <w:numId w:val="2"/>
        </w:numPr>
        <w:ind w:left="284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Outlook on China internet finance regulatory development</w:t>
      </w:r>
    </w:p>
    <w:p w:rsidR="00036A7D" w:rsidRPr="00036A7D" w:rsidRDefault="00036A7D" w:rsidP="00036A7D">
      <w:pPr>
        <w:pStyle w:val="a3"/>
        <w:numPr>
          <w:ilvl w:val="0"/>
          <w:numId w:val="2"/>
        </w:numPr>
        <w:ind w:left="284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Q&amp;A</w:t>
      </w:r>
    </w:p>
    <w:p w:rsidR="00935406" w:rsidRPr="00345028" w:rsidRDefault="00935406">
      <w:pPr>
        <w:rPr>
          <w:rFonts w:ascii="Arial" w:hAnsi="Arial" w:cs="Arial"/>
          <w:b/>
          <w:lang w:val="en-US"/>
        </w:rPr>
      </w:pPr>
      <w:r w:rsidRPr="00345028">
        <w:rPr>
          <w:rFonts w:ascii="Arial" w:hAnsi="Arial" w:cs="Arial"/>
          <w:b/>
          <w:lang w:val="en-US"/>
        </w:rPr>
        <w:t xml:space="preserve">3. </w:t>
      </w:r>
      <w:proofErr w:type="spellStart"/>
      <w:r w:rsidRPr="00345028">
        <w:rPr>
          <w:rFonts w:ascii="Arial" w:hAnsi="Arial" w:cs="Arial"/>
          <w:b/>
          <w:lang w:val="en-US"/>
        </w:rPr>
        <w:t>Lufax’s</w:t>
      </w:r>
      <w:proofErr w:type="spellEnd"/>
      <w:r w:rsidRPr="00345028">
        <w:rPr>
          <w:rFonts w:ascii="Arial" w:hAnsi="Arial" w:cs="Arial"/>
          <w:b/>
          <w:lang w:val="en-US"/>
        </w:rPr>
        <w:t xml:space="preserve"> </w:t>
      </w:r>
      <w:r w:rsidR="000F1E96" w:rsidRPr="00345028">
        <w:rPr>
          <w:rFonts w:ascii="Arial" w:hAnsi="Arial" w:cs="Arial"/>
          <w:b/>
          <w:lang w:val="en-US"/>
        </w:rPr>
        <w:t xml:space="preserve">unique </w:t>
      </w:r>
      <w:r w:rsidRPr="00345028">
        <w:rPr>
          <w:rFonts w:ascii="Arial" w:hAnsi="Arial" w:cs="Arial"/>
          <w:b/>
          <w:lang w:val="en-US"/>
        </w:rPr>
        <w:t xml:space="preserve">approach </w:t>
      </w:r>
      <w:r w:rsidR="002B7375" w:rsidRPr="00345028">
        <w:rPr>
          <w:rFonts w:ascii="Arial" w:hAnsi="Arial" w:cs="Arial"/>
          <w:b/>
          <w:lang w:val="en-US"/>
        </w:rPr>
        <w:t>to financial services and</w:t>
      </w:r>
      <w:r w:rsidRPr="00345028">
        <w:rPr>
          <w:rFonts w:ascii="Arial" w:hAnsi="Arial" w:cs="Arial"/>
          <w:b/>
          <w:lang w:val="en-US"/>
        </w:rPr>
        <w:t xml:space="preserve"> </w:t>
      </w:r>
      <w:r w:rsidR="00AE6F86" w:rsidRPr="00345028">
        <w:rPr>
          <w:rFonts w:ascii="Arial" w:hAnsi="Arial" w:cs="Arial"/>
          <w:b/>
          <w:lang w:val="en-US"/>
        </w:rPr>
        <w:t>inn</w:t>
      </w:r>
      <w:r w:rsidR="002B7375" w:rsidRPr="00345028">
        <w:rPr>
          <w:rFonts w:ascii="Arial" w:hAnsi="Arial" w:cs="Arial"/>
          <w:b/>
          <w:lang w:val="en-US"/>
        </w:rPr>
        <w:t xml:space="preserve">ovation: </w:t>
      </w:r>
    </w:p>
    <w:p w:rsidR="00640FDD" w:rsidRPr="00345028" w:rsidRDefault="00640FDD">
      <w:pPr>
        <w:rPr>
          <w:rFonts w:ascii="Arial" w:hAnsi="Arial" w:cs="Arial"/>
          <w:lang w:val="en-US"/>
        </w:rPr>
      </w:pPr>
      <w:r w:rsidRPr="00345028">
        <w:rPr>
          <w:rFonts w:ascii="Arial" w:hAnsi="Arial" w:cs="Arial"/>
          <w:lang w:val="en-US"/>
        </w:rPr>
        <w:t xml:space="preserve">Lufax leading </w:t>
      </w:r>
      <w:r w:rsidR="002B7375" w:rsidRPr="00345028">
        <w:rPr>
          <w:rFonts w:ascii="Arial" w:hAnsi="Arial" w:cs="Arial"/>
          <w:lang w:val="en-US"/>
        </w:rPr>
        <w:t>market position results from its advantage of true expertise and heritage in financial products, combined with cutting edge technology and internet delivery. It has a strong DNA in innovation</w:t>
      </w:r>
      <w:r w:rsidRPr="00345028">
        <w:rPr>
          <w:rFonts w:ascii="Arial" w:hAnsi="Arial" w:cs="Arial"/>
          <w:lang w:val="en-US"/>
        </w:rPr>
        <w:t xml:space="preserve"> on key aspects of </w:t>
      </w:r>
      <w:r w:rsidR="002B7375" w:rsidRPr="00345028">
        <w:rPr>
          <w:rFonts w:ascii="Arial" w:hAnsi="Arial" w:cs="Arial"/>
          <w:lang w:val="en-US"/>
        </w:rPr>
        <w:t>its</w:t>
      </w:r>
      <w:r w:rsidRPr="00345028">
        <w:rPr>
          <w:rFonts w:ascii="Arial" w:hAnsi="Arial" w:cs="Arial"/>
          <w:lang w:val="en-US"/>
        </w:rPr>
        <w:t xml:space="preserve"> </w:t>
      </w:r>
      <w:r w:rsidR="007159AE" w:rsidRPr="00345028">
        <w:rPr>
          <w:rFonts w:ascii="Arial" w:hAnsi="Arial" w:cs="Arial"/>
          <w:lang w:val="en-US"/>
        </w:rPr>
        <w:t xml:space="preserve">financial service </w:t>
      </w:r>
      <w:r w:rsidRPr="00345028">
        <w:rPr>
          <w:rFonts w:ascii="Arial" w:hAnsi="Arial" w:cs="Arial"/>
          <w:lang w:val="en-US"/>
        </w:rPr>
        <w:t>operations</w:t>
      </w:r>
      <w:r w:rsidR="002B7375" w:rsidRPr="00345028">
        <w:rPr>
          <w:rFonts w:ascii="Arial" w:hAnsi="Arial" w:cs="Arial"/>
          <w:lang w:val="en-US"/>
        </w:rPr>
        <w:t>, covering</w:t>
      </w:r>
      <w:r w:rsidRPr="00345028">
        <w:rPr>
          <w:rFonts w:ascii="Arial" w:hAnsi="Arial" w:cs="Arial"/>
          <w:lang w:val="en-US"/>
        </w:rPr>
        <w:t xml:space="preserve"> asset sourcing, risk management, product offerings and user experiences</w:t>
      </w:r>
      <w:r w:rsidR="007159AE" w:rsidRPr="00345028">
        <w:rPr>
          <w:rFonts w:ascii="Arial" w:hAnsi="Arial" w:cs="Arial"/>
          <w:lang w:val="en-US"/>
        </w:rPr>
        <w:t xml:space="preserve">. </w:t>
      </w:r>
    </w:p>
    <w:p w:rsidR="00912454" w:rsidRPr="00345028" w:rsidRDefault="002B7375" w:rsidP="00912454">
      <w:pPr>
        <w:pStyle w:val="a3"/>
        <w:numPr>
          <w:ilvl w:val="0"/>
          <w:numId w:val="1"/>
        </w:numPr>
        <w:ind w:left="284" w:hanging="284"/>
        <w:rPr>
          <w:rFonts w:ascii="Arial" w:hAnsi="Arial" w:cs="Arial"/>
          <w:lang w:val="en-US"/>
        </w:rPr>
      </w:pPr>
      <w:r w:rsidRPr="00345028">
        <w:rPr>
          <w:rFonts w:ascii="Arial" w:hAnsi="Arial" w:cs="Arial"/>
          <w:lang w:val="en-US"/>
        </w:rPr>
        <w:t xml:space="preserve">Unique asset sourcing ecosystem: </w:t>
      </w:r>
      <w:proofErr w:type="spellStart"/>
      <w:r w:rsidRPr="00345028">
        <w:rPr>
          <w:rFonts w:ascii="Arial" w:hAnsi="Arial" w:cs="Arial"/>
          <w:lang w:val="en-US"/>
        </w:rPr>
        <w:t>Lufax’s</w:t>
      </w:r>
      <w:proofErr w:type="spellEnd"/>
      <w:r w:rsidRPr="00345028">
        <w:rPr>
          <w:rFonts w:ascii="Arial" w:hAnsi="Arial" w:cs="Arial"/>
          <w:lang w:val="en-US"/>
        </w:rPr>
        <w:t xml:space="preserve"> full suite investment products</w:t>
      </w:r>
      <w:r w:rsidR="00581779" w:rsidRPr="00345028">
        <w:rPr>
          <w:rFonts w:ascii="Arial" w:hAnsi="Arial" w:cs="Arial"/>
          <w:lang w:val="en-US"/>
        </w:rPr>
        <w:t xml:space="preserve"> offering</w:t>
      </w:r>
      <w:r w:rsidRPr="00345028">
        <w:rPr>
          <w:rFonts w:ascii="Arial" w:hAnsi="Arial" w:cs="Arial"/>
          <w:lang w:val="en-US"/>
        </w:rPr>
        <w:t xml:space="preserve"> lies in </w:t>
      </w:r>
      <w:r w:rsidR="00581779" w:rsidRPr="00345028">
        <w:rPr>
          <w:rFonts w:ascii="Arial" w:hAnsi="Arial" w:cs="Arial"/>
          <w:lang w:val="en-US"/>
        </w:rPr>
        <w:t>its strong asset sourcing ability</w:t>
      </w:r>
      <w:r w:rsidR="00FA3EA9" w:rsidRPr="00345028">
        <w:rPr>
          <w:rFonts w:ascii="Arial" w:hAnsi="Arial" w:cs="Arial"/>
          <w:lang w:val="en-US"/>
        </w:rPr>
        <w:t xml:space="preserve">, consisting of </w:t>
      </w:r>
      <w:r w:rsidR="00BC36AF" w:rsidRPr="00345028">
        <w:rPr>
          <w:rFonts w:ascii="Arial" w:hAnsi="Arial" w:cs="Arial"/>
          <w:lang w:val="en-US"/>
        </w:rPr>
        <w:t xml:space="preserve">proprietary products, third-party sourcing and support from </w:t>
      </w:r>
      <w:r w:rsidR="005714A0" w:rsidRPr="00345028">
        <w:rPr>
          <w:rFonts w:ascii="Arial" w:hAnsi="Arial" w:cs="Arial"/>
          <w:lang w:val="en-US"/>
        </w:rPr>
        <w:t xml:space="preserve">its founding shareholder </w:t>
      </w:r>
      <w:r w:rsidR="00BC36AF" w:rsidRPr="00345028">
        <w:rPr>
          <w:rFonts w:ascii="Arial" w:hAnsi="Arial" w:cs="Arial"/>
          <w:lang w:val="en-US"/>
        </w:rPr>
        <w:t>Ping An</w:t>
      </w:r>
      <w:r w:rsidR="00581779" w:rsidRPr="00345028">
        <w:rPr>
          <w:rFonts w:ascii="Arial" w:hAnsi="Arial" w:cs="Arial"/>
          <w:lang w:val="en-US"/>
        </w:rPr>
        <w:t xml:space="preserve">. Its consumer lending platform </w:t>
      </w:r>
      <w:proofErr w:type="spellStart"/>
      <w:r w:rsidR="00581779" w:rsidRPr="00345028">
        <w:rPr>
          <w:rFonts w:ascii="Arial" w:hAnsi="Arial" w:cs="Arial"/>
          <w:lang w:val="en-US"/>
        </w:rPr>
        <w:t>Puhui</w:t>
      </w:r>
      <w:proofErr w:type="spellEnd"/>
      <w:r w:rsidR="00581779" w:rsidRPr="00345028">
        <w:rPr>
          <w:rFonts w:ascii="Arial" w:hAnsi="Arial" w:cs="Arial"/>
          <w:lang w:val="en-US"/>
        </w:rPr>
        <w:t xml:space="preserve"> and two asset trading exchanges CQEX and QHEX provide strong in-house product development with distinguished asset packa</w:t>
      </w:r>
      <w:r w:rsidR="00912454" w:rsidRPr="00345028">
        <w:rPr>
          <w:rFonts w:ascii="Arial" w:hAnsi="Arial" w:cs="Arial"/>
          <w:lang w:val="en-US"/>
        </w:rPr>
        <w:t>ging and</w:t>
      </w:r>
      <w:r w:rsidR="00581779" w:rsidRPr="00345028">
        <w:rPr>
          <w:rFonts w:ascii="Arial" w:hAnsi="Arial" w:cs="Arial"/>
          <w:lang w:val="en-US"/>
        </w:rPr>
        <w:t xml:space="preserve"> pricing capabilities</w:t>
      </w:r>
      <w:r w:rsidR="000F1E96" w:rsidRPr="00345028">
        <w:rPr>
          <w:rFonts w:ascii="Arial" w:hAnsi="Arial" w:cs="Arial"/>
          <w:lang w:val="en-US"/>
        </w:rPr>
        <w:t xml:space="preserve"> while established third-party partners supply a vast number of standard products. Deep relationship with </w:t>
      </w:r>
      <w:r w:rsidR="000F1E96" w:rsidRPr="00345028">
        <w:rPr>
          <w:rFonts w:ascii="Arial" w:hAnsi="Arial" w:cs="Arial"/>
          <w:lang w:val="en-US"/>
        </w:rPr>
        <w:lastRenderedPageBreak/>
        <w:t xml:space="preserve">Ping </w:t>
      </w:r>
      <w:proofErr w:type="spellStart"/>
      <w:proofErr w:type="gramStart"/>
      <w:r w:rsidR="000F1E96" w:rsidRPr="00345028">
        <w:rPr>
          <w:rFonts w:ascii="Arial" w:hAnsi="Arial" w:cs="Arial"/>
          <w:lang w:val="en-US"/>
        </w:rPr>
        <w:t>An’s</w:t>
      </w:r>
      <w:proofErr w:type="spellEnd"/>
      <w:proofErr w:type="gramEnd"/>
      <w:r w:rsidR="000F1E96" w:rsidRPr="00345028">
        <w:rPr>
          <w:rFonts w:ascii="Arial" w:hAnsi="Arial" w:cs="Arial"/>
          <w:lang w:val="en-US"/>
        </w:rPr>
        <w:t xml:space="preserve"> full licensed financial services platform also supports Lufax with steady flow of assets. </w:t>
      </w:r>
    </w:p>
    <w:p w:rsidR="002B7375" w:rsidRPr="00345028" w:rsidRDefault="00912454" w:rsidP="002B7375">
      <w:pPr>
        <w:pStyle w:val="a3"/>
        <w:numPr>
          <w:ilvl w:val="0"/>
          <w:numId w:val="1"/>
        </w:numPr>
        <w:ind w:left="284" w:hanging="284"/>
        <w:rPr>
          <w:rFonts w:ascii="Arial" w:hAnsi="Arial" w:cs="Arial"/>
          <w:lang w:val="en-US"/>
        </w:rPr>
      </w:pPr>
      <w:r w:rsidRPr="00345028">
        <w:rPr>
          <w:rFonts w:ascii="Arial" w:hAnsi="Arial" w:cs="Arial"/>
          <w:lang w:val="en-US"/>
        </w:rPr>
        <w:t>D</w:t>
      </w:r>
      <w:r w:rsidR="005714A0" w:rsidRPr="00345028">
        <w:rPr>
          <w:rFonts w:ascii="Arial" w:hAnsi="Arial" w:cs="Arial"/>
          <w:lang w:val="en-US"/>
        </w:rPr>
        <w:t>eep risk culture</w:t>
      </w:r>
      <w:r w:rsidRPr="00345028">
        <w:rPr>
          <w:rFonts w:ascii="Arial" w:hAnsi="Arial" w:cs="Arial"/>
          <w:lang w:val="en-US"/>
        </w:rPr>
        <w:t>: Lufax has</w:t>
      </w:r>
      <w:r w:rsidR="005714A0" w:rsidRPr="00345028">
        <w:rPr>
          <w:rFonts w:ascii="Arial" w:hAnsi="Arial" w:cs="Arial"/>
          <w:lang w:val="en-US"/>
        </w:rPr>
        <w:t xml:space="preserve"> </w:t>
      </w:r>
      <w:r w:rsidRPr="00345028">
        <w:rPr>
          <w:rFonts w:ascii="Arial" w:hAnsi="Arial" w:cs="Arial"/>
          <w:lang w:val="en-US"/>
        </w:rPr>
        <w:t xml:space="preserve">developed a leading risk management system </w:t>
      </w:r>
      <w:r w:rsidR="007159AE" w:rsidRPr="00345028">
        <w:rPr>
          <w:rFonts w:ascii="Arial" w:hAnsi="Arial" w:cs="Arial"/>
          <w:lang w:val="en-US"/>
        </w:rPr>
        <w:t>with</w:t>
      </w:r>
      <w:r w:rsidRPr="00345028">
        <w:rPr>
          <w:rFonts w:ascii="Arial" w:hAnsi="Arial" w:cs="Arial"/>
          <w:lang w:val="en-US"/>
        </w:rPr>
        <w:t xml:space="preserve"> </w:t>
      </w:r>
      <w:r w:rsidR="007159AE" w:rsidRPr="00345028">
        <w:rPr>
          <w:rFonts w:ascii="Arial" w:hAnsi="Arial" w:cs="Arial"/>
          <w:lang w:val="en-US"/>
        </w:rPr>
        <w:t xml:space="preserve">disruptive data technology and high product packaging quality. </w:t>
      </w:r>
    </w:p>
    <w:p w:rsidR="00912454" w:rsidRPr="00345028" w:rsidRDefault="007159AE" w:rsidP="002B7375">
      <w:pPr>
        <w:pStyle w:val="a3"/>
        <w:numPr>
          <w:ilvl w:val="0"/>
          <w:numId w:val="1"/>
        </w:numPr>
        <w:ind w:left="284" w:hanging="284"/>
        <w:rPr>
          <w:rFonts w:ascii="Arial" w:hAnsi="Arial" w:cs="Arial"/>
          <w:lang w:val="en-US"/>
        </w:rPr>
      </w:pPr>
      <w:r w:rsidRPr="00345028">
        <w:rPr>
          <w:rFonts w:ascii="Arial" w:hAnsi="Arial" w:cs="Arial"/>
          <w:lang w:val="en-US"/>
        </w:rPr>
        <w:t>Product offering and user experiences: Lufax has been continuously delivering innovative and comprehensive product offering to both investors and borrowers</w:t>
      </w:r>
      <w:r w:rsidR="000F1E96" w:rsidRPr="00345028">
        <w:rPr>
          <w:rFonts w:ascii="Arial" w:hAnsi="Arial" w:cs="Arial"/>
          <w:lang w:val="en-US"/>
        </w:rPr>
        <w:t xml:space="preserve">. It also applied big-data model to achieve accurate matching and improve financial transaction experience for its broad user base.  </w:t>
      </w:r>
      <w:r w:rsidRPr="00345028">
        <w:rPr>
          <w:rFonts w:ascii="Arial" w:hAnsi="Arial" w:cs="Arial"/>
          <w:lang w:val="en-US"/>
        </w:rPr>
        <w:t xml:space="preserve"> </w:t>
      </w:r>
    </w:p>
    <w:sectPr w:rsidR="00912454" w:rsidRPr="00345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4D8" w:rsidRDefault="00CC04D8" w:rsidP="0028099A">
      <w:pPr>
        <w:spacing w:after="0" w:line="240" w:lineRule="auto"/>
      </w:pPr>
      <w:r>
        <w:separator/>
      </w:r>
    </w:p>
  </w:endnote>
  <w:endnote w:type="continuationSeparator" w:id="0">
    <w:p w:rsidR="00CC04D8" w:rsidRDefault="00CC04D8" w:rsidP="0028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4D8" w:rsidRDefault="00CC04D8" w:rsidP="0028099A">
      <w:pPr>
        <w:spacing w:after="0" w:line="240" w:lineRule="auto"/>
      </w:pPr>
      <w:r>
        <w:separator/>
      </w:r>
    </w:p>
  </w:footnote>
  <w:footnote w:type="continuationSeparator" w:id="0">
    <w:p w:rsidR="00CC04D8" w:rsidRDefault="00CC04D8" w:rsidP="00280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666"/>
    <w:multiLevelType w:val="hybridMultilevel"/>
    <w:tmpl w:val="28C693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324D5"/>
    <w:multiLevelType w:val="hybridMultilevel"/>
    <w:tmpl w:val="4D3AFA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306195"/>
    <w:rsid w:val="00036A7D"/>
    <w:rsid w:val="000C09F9"/>
    <w:rsid w:val="000F1E96"/>
    <w:rsid w:val="001E0821"/>
    <w:rsid w:val="0028099A"/>
    <w:rsid w:val="002B7375"/>
    <w:rsid w:val="00306195"/>
    <w:rsid w:val="00324DAD"/>
    <w:rsid w:val="003367A2"/>
    <w:rsid w:val="00345028"/>
    <w:rsid w:val="003532FA"/>
    <w:rsid w:val="004B7D6B"/>
    <w:rsid w:val="004F3B13"/>
    <w:rsid w:val="00563444"/>
    <w:rsid w:val="005714A0"/>
    <w:rsid w:val="00581779"/>
    <w:rsid w:val="00640FDD"/>
    <w:rsid w:val="006D315B"/>
    <w:rsid w:val="00703BC5"/>
    <w:rsid w:val="007159AE"/>
    <w:rsid w:val="007E580C"/>
    <w:rsid w:val="008F62F3"/>
    <w:rsid w:val="00912454"/>
    <w:rsid w:val="00935406"/>
    <w:rsid w:val="009E3B13"/>
    <w:rsid w:val="00A24282"/>
    <w:rsid w:val="00A25E16"/>
    <w:rsid w:val="00AE6F86"/>
    <w:rsid w:val="00B90F3B"/>
    <w:rsid w:val="00BC36AF"/>
    <w:rsid w:val="00CC04D8"/>
    <w:rsid w:val="00D11242"/>
    <w:rsid w:val="00D564BE"/>
    <w:rsid w:val="00D84C4D"/>
    <w:rsid w:val="00FA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82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80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09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099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099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532FA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32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82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80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09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099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099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532FA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32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Rothschild Group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Rothschild Group</dc:creator>
  <cp:lastModifiedBy>localadmin</cp:lastModifiedBy>
  <cp:revision>6</cp:revision>
  <dcterms:created xsi:type="dcterms:W3CDTF">2016-11-10T05:58:00Z</dcterms:created>
  <dcterms:modified xsi:type="dcterms:W3CDTF">2016-11-10T06:00:00Z</dcterms:modified>
</cp:coreProperties>
</file>