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D7" w:rsidRPr="00322FDD" w:rsidRDefault="00437DD7" w:rsidP="0012720F">
      <w:pPr>
        <w:spacing w:after="0"/>
        <w:rPr>
          <w:rFonts w:ascii="Microsoft YaHei" w:eastAsia="Microsoft YaHei" w:hAnsi="Microsoft YaHei" w:cs="Arial"/>
          <w:b/>
          <w:bCs/>
          <w:sz w:val="28"/>
          <w:szCs w:val="28"/>
        </w:rPr>
      </w:pPr>
      <w:r w:rsidRPr="00322FDD">
        <w:rPr>
          <w:rFonts w:ascii="Microsoft YaHei" w:eastAsia="Microsoft YaHei" w:hAnsi="Microsoft YaHei" w:cs="Arial"/>
          <w:b/>
          <w:bCs/>
          <w:sz w:val="28"/>
          <w:szCs w:val="28"/>
          <w:lang w:val="en-US"/>
        </w:rPr>
        <w:t>About Silicon Valley Bank</w:t>
      </w:r>
    </w:p>
    <w:p w:rsidR="00437DD7" w:rsidRPr="00322FDD" w:rsidRDefault="00437DD7" w:rsidP="00322FDD">
      <w:pPr>
        <w:spacing w:after="0"/>
        <w:jc w:val="both"/>
        <w:rPr>
          <w:rFonts w:ascii="Microsoft YaHei" w:eastAsia="Microsoft YaHei" w:hAnsi="Microsoft YaHei" w:cs="Arial"/>
          <w:iCs/>
          <w:color w:val="auto"/>
          <w:sz w:val="22"/>
          <w:szCs w:val="22"/>
          <w:lang w:val="en-US"/>
        </w:rPr>
      </w:pPr>
    </w:p>
    <w:p w:rsidR="00437DD7" w:rsidRPr="00BF6275" w:rsidRDefault="00437DD7" w:rsidP="00322FDD">
      <w:pPr>
        <w:spacing w:after="0"/>
        <w:jc w:val="both"/>
        <w:rPr>
          <w:rFonts w:ascii="Microsoft YaHei" w:eastAsia="Microsoft YaHei" w:hAnsi="Microsoft YaHei" w:cs="Arial"/>
          <w:iCs/>
          <w:color w:val="auto"/>
          <w:sz w:val="22"/>
          <w:szCs w:val="22"/>
          <w:lang w:val="en-US" w:eastAsia="zh-CN"/>
        </w:rPr>
      </w:pPr>
      <w:r w:rsidRPr="00322FDD">
        <w:rPr>
          <w:rFonts w:ascii="Microsoft YaHei" w:eastAsia="Microsoft YaHei" w:hAnsi="Microsoft YaHei" w:cs="Arial"/>
          <w:iCs/>
          <w:color w:val="auto"/>
          <w:sz w:val="22"/>
          <w:szCs w:val="22"/>
          <w:lang w:val="en-US"/>
        </w:rPr>
        <w:t>For more than 30 years, Silicon Valley Bank (SVB) has helped innovative companies and their investors move bold ideas forward, fast. SVB provides targeted financial services and expertise through its offices in innovation centers around the world. With commercial, international and private banking services, SVB helps address the unique needs of innovators.  Learn more at </w:t>
      </w:r>
      <w:hyperlink r:id="rId6" w:history="1">
        <w:r w:rsidR="00FA6159" w:rsidRPr="00322FDD">
          <w:rPr>
            <w:rStyle w:val="Hyperlink"/>
            <w:rFonts w:ascii="Microsoft YaHei" w:eastAsia="Microsoft YaHei" w:hAnsi="Microsoft YaHei" w:cs="Arial"/>
            <w:iCs/>
            <w:color w:val="auto"/>
            <w:sz w:val="22"/>
            <w:szCs w:val="22"/>
            <w:lang w:val="en-US"/>
          </w:rPr>
          <w:t>svb.com</w:t>
        </w:r>
      </w:hyperlink>
      <w:r w:rsidR="00FA6159" w:rsidRPr="00322FDD">
        <w:rPr>
          <w:rFonts w:ascii="Microsoft YaHei" w:eastAsia="Microsoft YaHei" w:hAnsi="Microsoft YaHei" w:cs="Arial"/>
          <w:iCs/>
          <w:color w:val="auto"/>
          <w:sz w:val="22"/>
          <w:szCs w:val="22"/>
          <w:lang w:val="en-US" w:eastAsia="zh-CN"/>
        </w:rPr>
        <w:t>.</w:t>
      </w:r>
    </w:p>
    <w:p w:rsidR="00BF6275" w:rsidRPr="00322FDD" w:rsidRDefault="00BF6275" w:rsidP="00322FDD">
      <w:pPr>
        <w:spacing w:after="0"/>
        <w:jc w:val="both"/>
        <w:rPr>
          <w:rFonts w:ascii="Microsoft YaHei" w:eastAsia="Microsoft YaHei" w:hAnsi="Microsoft YaHei" w:cs="Arial"/>
          <w:iCs/>
          <w:color w:val="auto"/>
          <w:sz w:val="22"/>
          <w:szCs w:val="22"/>
          <w:lang w:val="en-US" w:eastAsia="zh-CN"/>
        </w:rPr>
      </w:pPr>
    </w:p>
    <w:p w:rsidR="00FA6159" w:rsidRPr="00B80B97" w:rsidRDefault="00FA6159">
      <w:pPr>
        <w:rPr>
          <w:rFonts w:ascii="Microsoft YaHei" w:eastAsia="Microsoft YaHei" w:hAnsi="Microsoft YaHei" w:cs="Arial"/>
          <w:i/>
          <w:color w:val="auto"/>
          <w:sz w:val="16"/>
          <w:szCs w:val="16"/>
        </w:rPr>
      </w:pPr>
      <w:r w:rsidRPr="00B80B97">
        <w:rPr>
          <w:rFonts w:ascii="Microsoft YaHei" w:eastAsia="Microsoft YaHei" w:hAnsi="Microsoft YaHei" w:cs="Arial"/>
          <w:i/>
          <w:color w:val="auto"/>
          <w:sz w:val="16"/>
          <w:szCs w:val="16"/>
        </w:rPr>
        <w:t>©201</w:t>
      </w:r>
      <w:r w:rsidRPr="00B80B97">
        <w:rPr>
          <w:rFonts w:ascii="Microsoft YaHei" w:eastAsia="Microsoft YaHei" w:hAnsi="Microsoft YaHei" w:cs="Arial"/>
          <w:i/>
          <w:color w:val="auto"/>
          <w:sz w:val="16"/>
          <w:szCs w:val="16"/>
          <w:lang w:eastAsia="zh-CN"/>
        </w:rPr>
        <w:t>6</w:t>
      </w:r>
      <w:r w:rsidRPr="00B80B97">
        <w:rPr>
          <w:rFonts w:ascii="Microsoft YaHei" w:eastAsia="Microsoft YaHei" w:hAnsi="Microsoft YaHei" w:cs="Arial"/>
          <w:i/>
          <w:color w:val="auto"/>
          <w:sz w:val="16"/>
          <w:szCs w:val="16"/>
        </w:rPr>
        <w:t xml:space="preserve"> SVB Financial Group. All rights reserved. Silicon Valley Bank is the California bank subsidiary of SVB Financial Group. Silicon Valley Bank is a member of FDIC and Federal Reserve System.</w:t>
      </w:r>
      <w:r w:rsidRPr="00B80B97">
        <w:rPr>
          <w:rFonts w:ascii="Microsoft YaHei" w:eastAsia="Microsoft YaHei" w:hAnsi="Microsoft YaHei" w:cs="Arial"/>
          <w:i/>
          <w:color w:val="auto"/>
          <w:sz w:val="16"/>
          <w:szCs w:val="16"/>
          <w:lang w:eastAsia="zh-CN"/>
        </w:rPr>
        <w:t xml:space="preserve"> SVB&gt;, </w:t>
      </w:r>
      <w:r w:rsidRPr="00B80B97">
        <w:rPr>
          <w:rFonts w:ascii="Microsoft YaHei" w:eastAsia="Microsoft YaHei" w:hAnsi="Microsoft YaHei" w:cs="Arial"/>
          <w:i/>
          <w:color w:val="auto"/>
          <w:sz w:val="16"/>
          <w:szCs w:val="16"/>
        </w:rPr>
        <w:t>SVB F</w:t>
      </w:r>
      <w:r w:rsidRPr="00B80B97">
        <w:rPr>
          <w:rFonts w:ascii="Microsoft YaHei" w:eastAsia="Microsoft YaHei" w:hAnsi="Microsoft YaHei" w:cs="Arial"/>
          <w:i/>
          <w:color w:val="auto"/>
          <w:sz w:val="16"/>
          <w:szCs w:val="16"/>
          <w:lang w:eastAsia="zh-CN"/>
        </w:rPr>
        <w:t>inancial Group</w:t>
      </w:r>
      <w:r w:rsidRPr="00B80B97">
        <w:rPr>
          <w:rFonts w:ascii="Microsoft YaHei" w:eastAsia="Microsoft YaHei" w:hAnsi="Microsoft YaHei" w:cs="Arial"/>
          <w:i/>
          <w:color w:val="auto"/>
          <w:sz w:val="16"/>
          <w:szCs w:val="16"/>
        </w:rPr>
        <w:t xml:space="preserve">, </w:t>
      </w:r>
      <w:r w:rsidRPr="00B80B97">
        <w:rPr>
          <w:rFonts w:ascii="Microsoft YaHei" w:eastAsia="Microsoft YaHei" w:hAnsi="Microsoft YaHei" w:cs="Arial"/>
          <w:i/>
          <w:color w:val="auto"/>
          <w:sz w:val="16"/>
          <w:szCs w:val="16"/>
          <w:lang w:eastAsia="zh-CN"/>
        </w:rPr>
        <w:t>and Silicon Valley Bank</w:t>
      </w:r>
      <w:r w:rsidR="00E37134" w:rsidRPr="00B80B97">
        <w:rPr>
          <w:rFonts w:ascii="Microsoft YaHei" w:eastAsia="Microsoft YaHei" w:hAnsi="Microsoft YaHei" w:cs="Arial"/>
          <w:i/>
          <w:color w:val="auto"/>
          <w:sz w:val="16"/>
          <w:szCs w:val="16"/>
          <w:lang w:eastAsia="zh-CN"/>
        </w:rPr>
        <w:t xml:space="preserve">,are trademarks of </w:t>
      </w:r>
      <w:r w:rsidRPr="00B80B97">
        <w:rPr>
          <w:rFonts w:ascii="Microsoft YaHei" w:eastAsia="Microsoft YaHei" w:hAnsi="Microsoft YaHei" w:cs="Arial"/>
          <w:i/>
          <w:color w:val="auto"/>
          <w:sz w:val="16"/>
          <w:szCs w:val="16"/>
        </w:rPr>
        <w:t>SVB Financial Group, used under license.</w:t>
      </w:r>
    </w:p>
    <w:p w:rsidR="008A7261" w:rsidRPr="00322FDD" w:rsidRDefault="008A7261">
      <w:pPr>
        <w:spacing w:after="0"/>
        <w:rPr>
          <w:rFonts w:ascii="Microsoft YaHei" w:eastAsia="Microsoft YaHei" w:hAnsi="Microsoft YaHei" w:cs="Arial"/>
          <w:b/>
          <w:bCs/>
          <w:sz w:val="28"/>
          <w:szCs w:val="28"/>
          <w:lang w:val="en-US" w:eastAsia="zh-CN"/>
        </w:rPr>
      </w:pPr>
    </w:p>
    <w:p w:rsidR="008A7261" w:rsidRPr="00322FDD" w:rsidRDefault="008A7261">
      <w:pPr>
        <w:spacing w:after="0"/>
        <w:rPr>
          <w:rFonts w:ascii="Microsoft YaHei" w:eastAsia="Microsoft YaHei" w:hAnsi="Microsoft YaHei" w:cs="Arial"/>
          <w:b/>
          <w:bCs/>
          <w:sz w:val="28"/>
          <w:szCs w:val="28"/>
          <w:lang w:val="en-US" w:eastAsia="zh-CN"/>
        </w:rPr>
      </w:pPr>
      <w:r w:rsidRPr="00322FDD">
        <w:rPr>
          <w:rFonts w:ascii="Microsoft YaHei" w:eastAsia="Microsoft YaHei" w:hAnsi="Microsoft YaHei" w:cs="Arial"/>
          <w:b/>
          <w:bCs/>
          <w:sz w:val="28"/>
          <w:szCs w:val="28"/>
          <w:lang w:val="en-US"/>
        </w:rPr>
        <w:t xml:space="preserve">About </w:t>
      </w:r>
      <w:r w:rsidRPr="00322FDD">
        <w:rPr>
          <w:rFonts w:ascii="Microsoft YaHei" w:eastAsia="Microsoft YaHei" w:hAnsi="Microsoft YaHei" w:cs="Arial"/>
          <w:b/>
          <w:bCs/>
          <w:sz w:val="28"/>
          <w:szCs w:val="28"/>
          <w:lang w:val="en-US" w:eastAsia="zh-CN"/>
        </w:rPr>
        <w:t xml:space="preserve">SPD </w:t>
      </w:r>
      <w:r w:rsidRPr="00322FDD">
        <w:rPr>
          <w:rFonts w:ascii="Microsoft YaHei" w:eastAsia="Microsoft YaHei" w:hAnsi="Microsoft YaHei" w:cs="Arial"/>
          <w:b/>
          <w:bCs/>
          <w:sz w:val="28"/>
          <w:szCs w:val="28"/>
          <w:lang w:val="en-US"/>
        </w:rPr>
        <w:t>Silicon Valley Bank</w:t>
      </w:r>
    </w:p>
    <w:p w:rsidR="008A7261" w:rsidRPr="00322FDD" w:rsidRDefault="008A7261">
      <w:pPr>
        <w:spacing w:after="0"/>
        <w:rPr>
          <w:rFonts w:ascii="Microsoft YaHei" w:eastAsia="Microsoft YaHei" w:hAnsi="Microsoft YaHei" w:cs="Arial"/>
          <w:b/>
          <w:bCs/>
          <w:sz w:val="28"/>
          <w:szCs w:val="28"/>
          <w:lang w:eastAsia="zh-CN"/>
        </w:rPr>
      </w:pPr>
    </w:p>
    <w:p w:rsidR="00122AAD" w:rsidRPr="00322FDD" w:rsidRDefault="00122AAD" w:rsidP="00322FDD">
      <w:pPr>
        <w:spacing w:after="0"/>
        <w:jc w:val="both"/>
        <w:rPr>
          <w:rFonts w:ascii="Microsoft YaHei" w:eastAsia="Microsoft YaHei" w:hAnsi="Microsoft YaHei" w:cs="Arial"/>
          <w:iCs/>
          <w:color w:val="auto"/>
          <w:sz w:val="22"/>
          <w:szCs w:val="22"/>
          <w:lang w:val="en-US"/>
        </w:rPr>
      </w:pPr>
      <w:r w:rsidRPr="00322FDD">
        <w:rPr>
          <w:rFonts w:ascii="Microsoft YaHei" w:eastAsia="Microsoft YaHei" w:hAnsi="Microsoft YaHei" w:cs="Arial"/>
          <w:iCs/>
          <w:color w:val="auto"/>
          <w:sz w:val="22"/>
          <w:szCs w:val="22"/>
          <w:lang w:val="en-US"/>
        </w:rPr>
        <w:t xml:space="preserve">SPD Silicon Valley Bank (SSVB) is the joint venture of Silicon Valley Bank, the California bank subsidiary and commercial banking operation of SVB Financial Group (Nasdaq: SIVB), and Shanghai Pudong Development Bank  (SSE: 600000). It is the first Sino-U.S. joint venture bank and technology bank helping China‘s innovative companies and their investors move bold ideas forward, fast. Headquartered in Shanghai, SSVB is committed to build the “Innovation Ecosystem” in China. We are redefining the banking experience for innovation companies of all sizes and aim to become the most sought-after bank for China’s innovation area. Learn more at </w:t>
      </w:r>
      <w:hyperlink r:id="rId7" w:history="1">
        <w:r w:rsidRPr="00322FDD">
          <w:rPr>
            <w:rStyle w:val="Hyperlink"/>
            <w:rFonts w:ascii="Microsoft YaHei" w:eastAsia="Microsoft YaHei" w:hAnsi="Microsoft YaHei" w:cs="Arial"/>
            <w:iCs/>
            <w:sz w:val="22"/>
            <w:szCs w:val="22"/>
            <w:lang w:val="en-US"/>
          </w:rPr>
          <w:t>www.spd-svbank.com</w:t>
        </w:r>
      </w:hyperlink>
      <w:r w:rsidR="005D00FE">
        <w:rPr>
          <w:rFonts w:ascii="Microsoft YaHei" w:eastAsia="Microsoft YaHei" w:hAnsi="Microsoft YaHei" w:cs="Arial" w:hint="eastAsia"/>
          <w:iCs/>
          <w:color w:val="auto"/>
          <w:sz w:val="22"/>
          <w:szCs w:val="22"/>
          <w:lang w:val="en-US" w:eastAsia="zh-CN"/>
        </w:rPr>
        <w:t>.</w:t>
      </w:r>
    </w:p>
    <w:p w:rsidR="00122AAD" w:rsidRPr="00322FDD" w:rsidRDefault="00122AAD" w:rsidP="00322FDD">
      <w:pPr>
        <w:spacing w:after="0"/>
        <w:jc w:val="both"/>
        <w:rPr>
          <w:rFonts w:ascii="Microsoft YaHei" w:eastAsia="Microsoft YaHei" w:hAnsi="Microsoft YaHei" w:cs="Arial"/>
          <w:i/>
          <w:iCs/>
          <w:color w:val="auto"/>
          <w:sz w:val="22"/>
          <w:szCs w:val="22"/>
          <w:lang w:val="en-US"/>
        </w:rPr>
      </w:pPr>
    </w:p>
    <w:p w:rsidR="0012720F" w:rsidRPr="00B80B97" w:rsidRDefault="0012720F" w:rsidP="00322FDD">
      <w:pPr>
        <w:spacing w:after="0"/>
        <w:jc w:val="both"/>
        <w:rPr>
          <w:rFonts w:ascii="Microsoft YaHei" w:eastAsia="Microsoft YaHei" w:hAnsi="Microsoft YaHei" w:cs="Arial"/>
          <w:i/>
          <w:iCs/>
          <w:color w:val="auto"/>
          <w:sz w:val="16"/>
          <w:szCs w:val="16"/>
          <w:lang w:val="en-US"/>
        </w:rPr>
      </w:pPr>
      <w:r w:rsidRPr="00B80B97">
        <w:rPr>
          <w:rFonts w:ascii="Microsoft YaHei" w:eastAsia="Microsoft YaHei" w:hAnsi="Microsoft YaHei" w:cs="Arial"/>
          <w:i/>
          <w:iCs/>
          <w:color w:val="auto"/>
          <w:sz w:val="16"/>
          <w:szCs w:val="16"/>
          <w:lang w:val="en-US"/>
        </w:rPr>
        <w:t xml:space="preserve">©2015 SVB Financial Group. All rights reserved. Silicon Valley Bank is a member of the FDIC and the Federal Reserve System. Silicon Valley Bank is the California bank subsidiary of SVB Financial Group (Nasdaq: SIVB). </w:t>
      </w:r>
    </w:p>
    <w:p w:rsidR="0012720F" w:rsidRPr="00B80B97" w:rsidRDefault="0012720F" w:rsidP="00322FDD">
      <w:pPr>
        <w:spacing w:after="0"/>
        <w:jc w:val="both"/>
        <w:rPr>
          <w:rFonts w:ascii="Microsoft YaHei" w:eastAsia="Microsoft YaHei" w:hAnsi="Microsoft YaHei" w:cs="Arial"/>
          <w:i/>
          <w:iCs/>
          <w:color w:val="auto"/>
          <w:sz w:val="16"/>
          <w:szCs w:val="16"/>
          <w:lang w:val="en-US"/>
        </w:rPr>
      </w:pPr>
      <w:r w:rsidRPr="00B80B97">
        <w:rPr>
          <w:rFonts w:ascii="Microsoft YaHei" w:eastAsia="Microsoft YaHei" w:hAnsi="Microsoft YaHei" w:cs="Arial"/>
          <w:i/>
          <w:iCs/>
          <w:color w:val="auto"/>
          <w:sz w:val="16"/>
          <w:szCs w:val="16"/>
          <w:lang w:val="en-US"/>
        </w:rPr>
        <w:t xml:space="preserve">SVB, SVB FINANCIAL GROUP, SILICON VALLEY BANK, </w:t>
      </w:r>
      <w:r w:rsidRPr="00B80B97">
        <w:rPr>
          <w:rFonts w:ascii="Microsoft YaHei" w:eastAsia="Microsoft YaHei" w:hAnsi="Microsoft YaHei" w:cs="Arial" w:hint="eastAsia"/>
          <w:i/>
          <w:iCs/>
          <w:color w:val="auto"/>
          <w:sz w:val="16"/>
          <w:szCs w:val="16"/>
          <w:lang w:val="en-US"/>
        </w:rPr>
        <w:t>硅谷银行</w:t>
      </w:r>
      <w:r w:rsidRPr="00B80B97">
        <w:rPr>
          <w:rFonts w:ascii="Microsoft YaHei" w:eastAsia="Microsoft YaHei" w:hAnsi="Microsoft YaHei" w:cs="Arial"/>
          <w:i/>
          <w:iCs/>
          <w:color w:val="auto"/>
          <w:sz w:val="16"/>
          <w:szCs w:val="16"/>
          <w:lang w:val="en-US"/>
        </w:rPr>
        <w:t xml:space="preserve">, </w:t>
      </w:r>
      <w:r w:rsidRPr="00B80B97">
        <w:rPr>
          <w:rFonts w:ascii="Microsoft YaHei" w:eastAsia="Microsoft YaHei" w:hAnsi="Microsoft YaHei" w:cs="Arial" w:hint="eastAsia"/>
          <w:i/>
          <w:iCs/>
          <w:color w:val="auto"/>
          <w:sz w:val="16"/>
          <w:szCs w:val="16"/>
          <w:lang w:val="en-US"/>
        </w:rPr>
        <w:t>硅谷银行金融集团</w:t>
      </w:r>
      <w:r w:rsidRPr="00B80B97">
        <w:rPr>
          <w:rFonts w:ascii="Microsoft YaHei" w:eastAsia="Microsoft YaHei" w:hAnsi="Microsoft YaHei" w:cs="Arial"/>
          <w:i/>
          <w:iCs/>
          <w:color w:val="auto"/>
          <w:sz w:val="16"/>
          <w:szCs w:val="16"/>
          <w:lang w:val="en-US"/>
        </w:rPr>
        <w:t>, and the chevron device are trademarks, either separately or in combination, of SVB Financial Group in China, Hong Kong, and elsewhere, and are used under license.</w:t>
      </w:r>
    </w:p>
    <w:p w:rsidR="0012720F" w:rsidRPr="00B80B97" w:rsidRDefault="0012720F" w:rsidP="00322FDD">
      <w:pPr>
        <w:spacing w:after="0"/>
        <w:jc w:val="both"/>
        <w:rPr>
          <w:rFonts w:ascii="Microsoft YaHei" w:eastAsia="Microsoft YaHei" w:hAnsi="Microsoft YaHei" w:cs="Arial"/>
          <w:i/>
          <w:iCs/>
          <w:color w:val="auto"/>
          <w:sz w:val="16"/>
          <w:szCs w:val="16"/>
          <w:lang w:val="en-US"/>
        </w:rPr>
      </w:pPr>
      <w:r w:rsidRPr="00B80B97">
        <w:rPr>
          <w:rFonts w:ascii="Microsoft YaHei" w:eastAsia="Microsoft YaHei" w:hAnsi="Microsoft YaHei" w:cs="Arial"/>
          <w:i/>
          <w:iCs/>
          <w:color w:val="auto"/>
          <w:sz w:val="16"/>
          <w:szCs w:val="16"/>
          <w:lang w:val="en-US"/>
        </w:rPr>
        <w:t> SPDB, SPD Bank, SHANGHAI PUDONG DEVELOPMENT BANK CO., LTD. and</w:t>
      </w:r>
      <w:r w:rsidRPr="00B80B97">
        <w:rPr>
          <w:rFonts w:ascii="Microsoft YaHei" w:eastAsia="Microsoft YaHei" w:hAnsi="Microsoft YaHei" w:cs="Arial" w:hint="eastAsia"/>
          <w:i/>
          <w:iCs/>
          <w:color w:val="auto"/>
          <w:sz w:val="16"/>
          <w:szCs w:val="16"/>
          <w:lang w:val="en-US"/>
        </w:rPr>
        <w:t>上海浦东发展银行股份有限公司</w:t>
      </w:r>
      <w:r w:rsidRPr="00B80B97">
        <w:rPr>
          <w:rFonts w:ascii="Microsoft YaHei" w:eastAsia="Microsoft YaHei" w:hAnsi="Microsoft YaHei" w:cs="Arial"/>
          <w:i/>
          <w:iCs/>
          <w:color w:val="auto"/>
          <w:sz w:val="16"/>
          <w:szCs w:val="16"/>
          <w:lang w:val="en-US"/>
        </w:rPr>
        <w:t>are trademarks, either separately or in combination, of Shanghai Pudong Development Bank Co., Ltd. in China, and are used under license.</w:t>
      </w:r>
    </w:p>
    <w:p w:rsidR="00437DD7" w:rsidRPr="00B80B97" w:rsidRDefault="0012720F" w:rsidP="00322FDD">
      <w:pPr>
        <w:spacing w:after="0"/>
        <w:jc w:val="both"/>
        <w:rPr>
          <w:rFonts w:ascii="Microsoft YaHei" w:eastAsia="Microsoft YaHei" w:hAnsi="Microsoft YaHei" w:cs="Arial"/>
          <w:i/>
          <w:iCs/>
          <w:sz w:val="16"/>
          <w:szCs w:val="16"/>
        </w:rPr>
      </w:pPr>
      <w:r w:rsidRPr="00B80B97">
        <w:rPr>
          <w:rFonts w:ascii="Microsoft YaHei" w:eastAsia="Microsoft YaHei" w:hAnsi="Microsoft YaHei" w:cs="Arial"/>
          <w:i/>
          <w:iCs/>
          <w:color w:val="auto"/>
          <w:sz w:val="16"/>
          <w:szCs w:val="16"/>
          <w:lang w:val="en-US"/>
        </w:rPr>
        <w:lastRenderedPageBreak/>
        <w:t>SPD Silicon Valley Bank Co., Ltd is a Sino-U.S. joint-venture bank of Silicon Valley Bank and Shanghai Pudong Development Bank CO., LTD..</w:t>
      </w:r>
    </w:p>
    <w:p w:rsidR="00437DD7" w:rsidRPr="00322FDD" w:rsidRDefault="00437DD7">
      <w:pPr>
        <w:spacing w:after="0"/>
        <w:rPr>
          <w:rStyle w:val="Strong"/>
          <w:rFonts w:ascii="Microsoft YaHei" w:eastAsia="Microsoft YaHei" w:hAnsi="Microsoft YaHei" w:cs="SimSun"/>
          <w:color w:val="auto"/>
          <w:sz w:val="28"/>
          <w:szCs w:val="28"/>
          <w:lang w:eastAsia="zh-CN"/>
        </w:rPr>
      </w:pPr>
    </w:p>
    <w:p w:rsidR="0012720F" w:rsidRPr="00322FDD" w:rsidRDefault="0012720F" w:rsidP="00322FDD">
      <w:pPr>
        <w:spacing w:after="0"/>
        <w:rPr>
          <w:rFonts w:ascii="Microsoft YaHei" w:eastAsia="Microsoft YaHei" w:hAnsi="Microsoft YaHei" w:cs="Arial"/>
          <w:b/>
          <w:bCs/>
          <w:sz w:val="28"/>
          <w:szCs w:val="28"/>
          <w:lang w:val="en-US" w:eastAsia="zh-CN"/>
        </w:rPr>
      </w:pPr>
      <w:r w:rsidRPr="00322FDD">
        <w:rPr>
          <w:rFonts w:ascii="Microsoft YaHei" w:eastAsia="Microsoft YaHei" w:hAnsi="Microsoft YaHei" w:cs="Arial" w:hint="eastAsia"/>
          <w:b/>
          <w:bCs/>
          <w:sz w:val="28"/>
          <w:szCs w:val="28"/>
          <w:lang w:val="en-US" w:eastAsia="zh-CN"/>
        </w:rPr>
        <w:t>关于硅谷银行</w:t>
      </w:r>
      <w:r w:rsidRPr="00322FDD">
        <w:rPr>
          <w:rFonts w:ascii="Microsoft YaHei" w:eastAsia="Microsoft YaHei" w:hAnsi="Microsoft YaHei" w:cs="Arial"/>
          <w:b/>
          <w:bCs/>
          <w:sz w:val="28"/>
          <w:szCs w:val="28"/>
          <w:lang w:val="en-US" w:eastAsia="zh-CN"/>
        </w:rPr>
        <w:t xml:space="preserve"> (Silicon Valley Bank)</w:t>
      </w:r>
    </w:p>
    <w:p w:rsidR="0012720F" w:rsidRPr="00BF6275" w:rsidRDefault="0012720F" w:rsidP="00322FDD">
      <w:pPr>
        <w:spacing w:after="0"/>
        <w:jc w:val="both"/>
        <w:rPr>
          <w:rFonts w:ascii="Microsoft YaHei" w:eastAsia="Microsoft YaHei" w:hAnsi="Microsoft YaHei" w:cs="Arial"/>
          <w:iCs/>
          <w:color w:val="auto"/>
          <w:sz w:val="22"/>
          <w:szCs w:val="22"/>
          <w:lang w:val="en-US" w:eastAsia="zh-CN"/>
        </w:rPr>
      </w:pPr>
      <w:r w:rsidRPr="00322FDD">
        <w:rPr>
          <w:rFonts w:ascii="Microsoft YaHei" w:eastAsia="Microsoft YaHei" w:hAnsi="Microsoft YaHei" w:cs="Arial" w:hint="eastAsia"/>
          <w:iCs/>
          <w:color w:val="auto"/>
          <w:sz w:val="22"/>
          <w:szCs w:val="22"/>
          <w:lang w:val="en-US" w:eastAsia="zh-CN"/>
        </w:rPr>
        <w:t>30多年以来，硅谷银行（SVB）致力于服务创新企业及其投资人，助其快速推进大胆创想。硅谷银行位于美国加利福利亚州，隶属于SVB金融集团（纳斯达克代码：SIVB）。硅谷银行的业务包括商业银行，国际金融服务及私人银行服务，用以应对全球创新者的独特需求。</w:t>
      </w:r>
      <w:r w:rsidR="005D00FE">
        <w:rPr>
          <w:rFonts w:ascii="Microsoft YaHei" w:eastAsia="Microsoft YaHei" w:hAnsi="Microsoft YaHei" w:cs="Arial" w:hint="eastAsia"/>
          <w:iCs/>
          <w:color w:val="auto"/>
          <w:sz w:val="22"/>
          <w:szCs w:val="22"/>
          <w:lang w:val="en-US" w:eastAsia="zh-CN"/>
        </w:rPr>
        <w:t>更多详情，请访问</w:t>
      </w:r>
      <w:hyperlink r:id="rId8" w:history="1">
        <w:r w:rsidR="005D00FE" w:rsidRPr="001E25BE">
          <w:rPr>
            <w:rStyle w:val="Hyperlink"/>
            <w:rFonts w:ascii="Microsoft YaHei" w:eastAsia="Microsoft YaHei" w:hAnsi="Microsoft YaHei" w:cs="Arial"/>
            <w:iCs/>
            <w:color w:val="auto"/>
            <w:sz w:val="22"/>
            <w:szCs w:val="22"/>
            <w:lang w:val="en-US" w:eastAsia="zh-CN"/>
          </w:rPr>
          <w:t>svb.com</w:t>
        </w:r>
      </w:hyperlink>
      <w:r w:rsidR="005D00FE">
        <w:rPr>
          <w:rFonts w:ascii="Microsoft YaHei" w:eastAsia="Microsoft YaHei" w:hAnsi="Microsoft YaHei" w:cs="Arial" w:hint="eastAsia"/>
          <w:iCs/>
          <w:color w:val="auto"/>
          <w:sz w:val="22"/>
          <w:szCs w:val="22"/>
          <w:lang w:val="en-US" w:eastAsia="zh-CN"/>
        </w:rPr>
        <w:t>。</w:t>
      </w:r>
    </w:p>
    <w:p w:rsidR="00BF6275" w:rsidRPr="00B80B97" w:rsidRDefault="00BF6275" w:rsidP="00322FDD">
      <w:pPr>
        <w:spacing w:after="0"/>
        <w:jc w:val="both"/>
        <w:rPr>
          <w:rFonts w:ascii="Microsoft YaHei" w:eastAsia="Microsoft YaHei" w:hAnsi="Microsoft YaHei" w:cs="Arial"/>
          <w:iCs/>
          <w:color w:val="auto"/>
          <w:sz w:val="22"/>
          <w:szCs w:val="22"/>
          <w:lang w:val="en-US" w:eastAsia="zh-CN"/>
        </w:rPr>
      </w:pPr>
      <w:bookmarkStart w:id="0" w:name="_GoBack"/>
      <w:bookmarkEnd w:id="0"/>
    </w:p>
    <w:p w:rsidR="00437DD7" w:rsidRPr="00B80B97" w:rsidRDefault="0012720F" w:rsidP="00322FDD">
      <w:pPr>
        <w:rPr>
          <w:rFonts w:ascii="Microsoft YaHei" w:eastAsia="Microsoft YaHei" w:hAnsi="Microsoft YaHei" w:cs="Arial"/>
          <w:i/>
          <w:color w:val="auto"/>
          <w:sz w:val="16"/>
          <w:szCs w:val="16"/>
          <w:lang w:eastAsia="zh-CN"/>
        </w:rPr>
      </w:pPr>
      <w:r w:rsidRPr="00B80B97">
        <w:rPr>
          <w:rFonts w:cs="Arial" w:hint="eastAsia"/>
          <w:i/>
          <w:sz w:val="16"/>
          <w:szCs w:val="16"/>
          <w:lang w:eastAsia="zh-CN"/>
        </w:rPr>
        <w:t>©</w:t>
      </w:r>
      <w:r w:rsidRPr="00B80B97">
        <w:rPr>
          <w:rFonts w:cs="Arial"/>
          <w:i/>
          <w:sz w:val="16"/>
          <w:szCs w:val="16"/>
          <w:lang w:eastAsia="zh-CN"/>
        </w:rPr>
        <w:t>2016</w:t>
      </w:r>
      <w:r w:rsidRPr="00B80B97">
        <w:rPr>
          <w:rFonts w:cs="Arial" w:hint="eastAsia"/>
          <w:i/>
          <w:sz w:val="16"/>
          <w:szCs w:val="16"/>
          <w:lang w:eastAsia="zh-CN"/>
        </w:rPr>
        <w:t>硅谷银行金融集团版权所有。硅谷银行是隶属于美国硅谷银行金融集团的加州银行子公司。</w:t>
      </w:r>
      <w:r w:rsidRPr="00B80B97">
        <w:rPr>
          <w:rFonts w:ascii="Microsoft YaHei" w:eastAsia="Microsoft YaHei" w:hAnsi="Microsoft YaHei" w:cs="Arial" w:hint="eastAsia"/>
          <w:bCs/>
          <w:i/>
          <w:sz w:val="16"/>
          <w:szCs w:val="16"/>
          <w:lang w:eastAsia="zh-CN"/>
        </w:rPr>
        <w:t>硅谷银行是联邦存款保险公司及联邦储备系统的成员。</w:t>
      </w:r>
      <w:r w:rsidRPr="00B80B97">
        <w:rPr>
          <w:rFonts w:cs="Arial"/>
          <w:i/>
          <w:sz w:val="16"/>
          <w:szCs w:val="16"/>
          <w:lang w:eastAsia="zh-CN"/>
        </w:rPr>
        <w:t>SVB</w:t>
      </w:r>
      <w:r w:rsidRPr="00B80B97">
        <w:rPr>
          <w:rFonts w:ascii="Microsoft YaHei" w:eastAsia="Microsoft YaHei" w:hAnsi="Microsoft YaHei" w:cs="Arial"/>
          <w:i/>
          <w:sz w:val="16"/>
          <w:szCs w:val="16"/>
          <w:lang w:eastAsia="zh-CN"/>
        </w:rPr>
        <w:t>&gt;</w:t>
      </w:r>
      <w:r w:rsidRPr="00B80B97">
        <w:rPr>
          <w:rFonts w:cs="Arial" w:hint="eastAsia"/>
          <w:i/>
          <w:sz w:val="16"/>
          <w:szCs w:val="16"/>
          <w:lang w:eastAsia="zh-CN"/>
        </w:rPr>
        <w:t>、</w:t>
      </w:r>
      <w:r w:rsidR="00DF625D" w:rsidRPr="00B80B97">
        <w:rPr>
          <w:rFonts w:ascii="Microsoft YaHei" w:eastAsia="Microsoft YaHei" w:hAnsi="Microsoft YaHei" w:cs="Arial"/>
          <w:i/>
          <w:color w:val="auto"/>
          <w:sz w:val="16"/>
          <w:szCs w:val="16"/>
          <w:lang w:eastAsia="zh-CN"/>
        </w:rPr>
        <w:t>SVB Financial Group</w:t>
      </w:r>
      <w:r w:rsidRPr="00B80B97">
        <w:rPr>
          <w:rFonts w:cs="Arial" w:hint="eastAsia"/>
          <w:i/>
          <w:sz w:val="16"/>
          <w:szCs w:val="16"/>
          <w:lang w:eastAsia="zh-CN"/>
        </w:rPr>
        <w:t>、</w:t>
      </w:r>
      <w:r w:rsidR="00DF625D" w:rsidRPr="00B80B97">
        <w:rPr>
          <w:rFonts w:ascii="Microsoft YaHei" w:eastAsia="Microsoft YaHei" w:hAnsi="Microsoft YaHei" w:cs="Arial"/>
          <w:i/>
          <w:color w:val="auto"/>
          <w:sz w:val="16"/>
          <w:szCs w:val="16"/>
          <w:lang w:eastAsia="zh-CN"/>
        </w:rPr>
        <w:t>Silicon Valley Bank</w:t>
      </w:r>
      <w:r w:rsidRPr="00B80B97">
        <w:rPr>
          <w:rFonts w:cs="Arial" w:hint="eastAsia"/>
          <w:i/>
          <w:sz w:val="16"/>
          <w:szCs w:val="16"/>
          <w:lang w:eastAsia="zh-CN"/>
        </w:rPr>
        <w:t>是硅谷银行金融集团合法注册的商标。</w:t>
      </w:r>
    </w:p>
    <w:p w:rsidR="005D5EC2" w:rsidRPr="00BF6275" w:rsidRDefault="005D5EC2">
      <w:pPr>
        <w:rPr>
          <w:rFonts w:ascii="Microsoft YaHei" w:eastAsia="Microsoft YaHei" w:hAnsi="Microsoft YaHei"/>
          <w:lang w:eastAsia="zh-CN"/>
        </w:rPr>
      </w:pPr>
    </w:p>
    <w:p w:rsidR="00DA02A9" w:rsidRPr="00322FDD" w:rsidRDefault="00DA02A9" w:rsidP="00322FDD">
      <w:pPr>
        <w:spacing w:after="0"/>
        <w:rPr>
          <w:rFonts w:ascii="Microsoft YaHei" w:eastAsia="Microsoft YaHei" w:hAnsi="Microsoft YaHei" w:cs="Arial"/>
          <w:b/>
          <w:bCs/>
          <w:sz w:val="28"/>
          <w:szCs w:val="28"/>
          <w:lang w:val="en-US" w:eastAsia="zh-CN"/>
        </w:rPr>
      </w:pPr>
      <w:r w:rsidRPr="00BF6275">
        <w:rPr>
          <w:rFonts w:ascii="Microsoft YaHei" w:eastAsia="Microsoft YaHei" w:hAnsi="Microsoft YaHei" w:cs="Arial" w:hint="eastAsia"/>
          <w:b/>
          <w:bCs/>
          <w:sz w:val="28"/>
          <w:szCs w:val="28"/>
          <w:lang w:val="en-US" w:eastAsia="zh-CN"/>
        </w:rPr>
        <w:t>关于</w:t>
      </w:r>
      <w:r w:rsidRPr="00322FDD">
        <w:rPr>
          <w:rFonts w:ascii="Microsoft YaHei" w:eastAsia="Microsoft YaHei" w:hAnsi="Microsoft YaHei" w:cs="Arial" w:hint="eastAsia"/>
          <w:b/>
          <w:bCs/>
          <w:sz w:val="28"/>
          <w:szCs w:val="28"/>
          <w:lang w:val="en-US" w:eastAsia="zh-CN"/>
        </w:rPr>
        <w:t>浦发硅谷银行</w:t>
      </w:r>
    </w:p>
    <w:p w:rsidR="00DA02A9" w:rsidRDefault="00DA02A9" w:rsidP="00322FDD">
      <w:pPr>
        <w:spacing w:after="0"/>
        <w:jc w:val="both"/>
        <w:rPr>
          <w:rFonts w:ascii="Microsoft YaHei" w:eastAsia="Microsoft YaHei" w:hAnsi="Microsoft YaHei" w:cs="Arial"/>
          <w:iCs/>
          <w:color w:val="auto"/>
          <w:sz w:val="22"/>
          <w:szCs w:val="22"/>
          <w:lang w:val="en-US" w:eastAsia="zh-CN"/>
        </w:rPr>
      </w:pPr>
      <w:r w:rsidRPr="00322FDD">
        <w:rPr>
          <w:rFonts w:ascii="Microsoft YaHei" w:eastAsia="Microsoft YaHei" w:hAnsi="Microsoft YaHei" w:cs="Arial" w:hint="eastAsia"/>
          <w:iCs/>
          <w:color w:val="auto"/>
          <w:sz w:val="22"/>
          <w:szCs w:val="22"/>
          <w:lang w:val="en-US" w:eastAsia="zh-CN"/>
        </w:rPr>
        <w:t>浦发硅谷银行</w:t>
      </w:r>
      <w:r w:rsidR="001E2FCB">
        <w:rPr>
          <w:rFonts w:ascii="Microsoft YaHei" w:eastAsia="Microsoft YaHei" w:hAnsi="Microsoft YaHei" w:cs="Arial" w:hint="eastAsia"/>
          <w:iCs/>
          <w:color w:val="auto"/>
          <w:sz w:val="22"/>
          <w:szCs w:val="22"/>
          <w:lang w:val="en-US" w:eastAsia="zh-CN"/>
        </w:rPr>
        <w:t>（SSVB）</w:t>
      </w:r>
      <w:r w:rsidRPr="00322FDD">
        <w:rPr>
          <w:rFonts w:ascii="Microsoft YaHei" w:eastAsia="Microsoft YaHei" w:hAnsi="Microsoft YaHei" w:cs="Arial" w:hint="eastAsia"/>
          <w:iCs/>
          <w:color w:val="auto"/>
          <w:sz w:val="22"/>
          <w:szCs w:val="22"/>
          <w:lang w:val="en-US" w:eastAsia="zh-CN"/>
        </w:rPr>
        <w:t>由</w:t>
      </w:r>
      <w:r w:rsidRPr="00322FDD">
        <w:rPr>
          <w:rFonts w:ascii="Microsoft YaHei" w:eastAsia="Microsoft YaHei" w:hAnsi="Microsoft YaHei" w:cs="Arial"/>
          <w:iCs/>
          <w:color w:val="auto"/>
          <w:sz w:val="22"/>
          <w:szCs w:val="22"/>
          <w:lang w:val="en-US" w:eastAsia="zh-CN"/>
        </w:rPr>
        <w:t>SVB</w:t>
      </w:r>
      <w:r w:rsidRPr="00322FDD">
        <w:rPr>
          <w:rFonts w:ascii="Microsoft YaHei" w:eastAsia="Microsoft YaHei" w:hAnsi="Microsoft YaHei" w:cs="Arial" w:hint="eastAsia"/>
          <w:iCs/>
          <w:color w:val="auto"/>
          <w:sz w:val="22"/>
          <w:szCs w:val="22"/>
          <w:lang w:val="en-US" w:eastAsia="zh-CN"/>
        </w:rPr>
        <w:t>金融集团（纳斯达克代码：</w:t>
      </w:r>
      <w:r w:rsidRPr="00322FDD">
        <w:rPr>
          <w:rFonts w:ascii="Microsoft YaHei" w:eastAsia="Microsoft YaHei" w:hAnsi="Microsoft YaHei" w:cs="Arial"/>
          <w:iCs/>
          <w:color w:val="auto"/>
          <w:sz w:val="22"/>
          <w:szCs w:val="22"/>
          <w:lang w:val="en-US" w:eastAsia="zh-CN"/>
        </w:rPr>
        <w:t>SIVB</w:t>
      </w:r>
      <w:r w:rsidRPr="00322FDD">
        <w:rPr>
          <w:rFonts w:ascii="Microsoft YaHei" w:eastAsia="Microsoft YaHei" w:hAnsi="Microsoft YaHei" w:cs="Arial" w:hint="eastAsia"/>
          <w:iCs/>
          <w:color w:val="auto"/>
          <w:sz w:val="22"/>
          <w:szCs w:val="22"/>
          <w:lang w:val="en-US" w:eastAsia="zh-CN"/>
        </w:rPr>
        <w:t>）旗下的商业银行单位硅谷银行与上海浦东发展银行成立的中国首家中美合资银行，也是第一家专注服务于中国科技创新企业及其投资人，助其快速推进大胆创想的科技银行。浦发硅谷银行总部位于上海，致力于在中国打造“科技创新生态系统”。我们矢志向这一领域不同发展阶段的客户提供全新的银行体验，从而成为中国科技创新企业及其投资人的最优选银行。</w:t>
      </w:r>
      <w:r w:rsidR="005D00FE">
        <w:rPr>
          <w:rFonts w:ascii="Microsoft YaHei" w:eastAsia="Microsoft YaHei" w:hAnsi="Microsoft YaHei" w:cs="Arial" w:hint="eastAsia"/>
          <w:iCs/>
          <w:color w:val="auto"/>
          <w:sz w:val="22"/>
          <w:szCs w:val="22"/>
          <w:lang w:val="en-US" w:eastAsia="zh-CN"/>
        </w:rPr>
        <w:t>更多详情，请访问</w:t>
      </w:r>
      <w:hyperlink r:id="rId9" w:history="1">
        <w:r w:rsidR="005D00FE" w:rsidRPr="001E25BE">
          <w:rPr>
            <w:rStyle w:val="Hyperlink"/>
            <w:rFonts w:ascii="Microsoft YaHei" w:eastAsia="Microsoft YaHei" w:hAnsi="Microsoft YaHei" w:cs="Arial"/>
            <w:iCs/>
            <w:sz w:val="22"/>
            <w:szCs w:val="22"/>
            <w:lang w:val="en-US" w:eastAsia="zh-CN"/>
          </w:rPr>
          <w:t>www.spd-svbank.com</w:t>
        </w:r>
      </w:hyperlink>
      <w:r w:rsidR="005D00FE">
        <w:rPr>
          <w:rFonts w:ascii="Microsoft YaHei" w:eastAsia="Microsoft YaHei" w:hAnsi="Microsoft YaHei" w:cs="Arial" w:hint="eastAsia"/>
          <w:iCs/>
          <w:color w:val="auto"/>
          <w:sz w:val="22"/>
          <w:szCs w:val="22"/>
          <w:lang w:val="en-US" w:eastAsia="zh-CN"/>
        </w:rPr>
        <w:t>。</w:t>
      </w:r>
    </w:p>
    <w:p w:rsidR="005E052E" w:rsidRPr="00322FDD" w:rsidRDefault="005E052E" w:rsidP="00322FDD">
      <w:pPr>
        <w:spacing w:after="0"/>
        <w:jc w:val="both"/>
        <w:rPr>
          <w:rFonts w:ascii="Microsoft YaHei" w:eastAsia="Microsoft YaHei" w:hAnsi="Microsoft YaHei" w:cs="Arial"/>
          <w:iCs/>
          <w:color w:val="auto"/>
          <w:sz w:val="22"/>
          <w:szCs w:val="22"/>
          <w:lang w:val="en-US" w:eastAsia="zh-CN"/>
        </w:rPr>
      </w:pPr>
    </w:p>
    <w:p w:rsidR="00BF6275" w:rsidRPr="00B80B97" w:rsidRDefault="00BF6275" w:rsidP="00BF6275">
      <w:pPr>
        <w:rPr>
          <w:rFonts w:ascii="Microsoft YaHei" w:eastAsia="Microsoft YaHei" w:hAnsi="Microsoft YaHei" w:cs="Arial"/>
          <w:bCs/>
          <w:i/>
          <w:sz w:val="16"/>
          <w:szCs w:val="16"/>
          <w:lang w:eastAsia="zh-CN"/>
        </w:rPr>
      </w:pPr>
      <w:r w:rsidRPr="00B80B97">
        <w:rPr>
          <w:rFonts w:ascii="Microsoft YaHei" w:eastAsia="Microsoft YaHei" w:hAnsi="Microsoft YaHei" w:cs="Arial"/>
          <w:bCs/>
          <w:i/>
          <w:sz w:val="16"/>
          <w:szCs w:val="16"/>
          <w:lang w:eastAsia="zh-CN"/>
        </w:rPr>
        <w:t xml:space="preserve">©2015 </w:t>
      </w:r>
      <w:r w:rsidRPr="00B80B97">
        <w:rPr>
          <w:rFonts w:ascii="Microsoft YaHei" w:eastAsia="Microsoft YaHei" w:hAnsi="Microsoft YaHei" w:cs="Arial" w:hint="eastAsia"/>
          <w:bCs/>
          <w:i/>
          <w:sz w:val="16"/>
          <w:szCs w:val="16"/>
          <w:lang w:eastAsia="zh-CN"/>
        </w:rPr>
        <w:t>硅谷银行金融集团版权所有。硅谷银行是联邦存款保险公司及联邦储备系统的成员，硅谷银行是隶属于美国硅谷银行金融集团（</w:t>
      </w:r>
      <w:r w:rsidRPr="00B80B97">
        <w:rPr>
          <w:rFonts w:ascii="Microsoft YaHei" w:eastAsia="Microsoft YaHei" w:hAnsi="Microsoft YaHei" w:cs="Arial"/>
          <w:bCs/>
          <w:i/>
          <w:sz w:val="16"/>
          <w:szCs w:val="16"/>
          <w:lang w:eastAsia="zh-CN"/>
        </w:rPr>
        <w:t>Nasdaq: SIVB</w:t>
      </w:r>
      <w:r w:rsidRPr="00B80B97">
        <w:rPr>
          <w:rFonts w:ascii="Microsoft YaHei" w:eastAsia="Microsoft YaHei" w:hAnsi="Microsoft YaHei" w:cs="Arial" w:hint="eastAsia"/>
          <w:bCs/>
          <w:i/>
          <w:sz w:val="16"/>
          <w:szCs w:val="16"/>
          <w:lang w:eastAsia="zh-CN"/>
        </w:rPr>
        <w:t>）的加州银行子公司。</w:t>
      </w:r>
    </w:p>
    <w:p w:rsidR="00BF6275" w:rsidRPr="00B80B97" w:rsidRDefault="00BF6275" w:rsidP="00BF6275">
      <w:pPr>
        <w:rPr>
          <w:rFonts w:ascii="Microsoft YaHei" w:eastAsia="Microsoft YaHei" w:hAnsi="Microsoft YaHei" w:cs="Arial"/>
          <w:bCs/>
          <w:i/>
          <w:sz w:val="16"/>
          <w:szCs w:val="16"/>
          <w:lang w:eastAsia="zh-CN"/>
        </w:rPr>
      </w:pPr>
    </w:p>
    <w:p w:rsidR="00BF6275" w:rsidRPr="00B80B97" w:rsidRDefault="00BF6275" w:rsidP="00BF6275">
      <w:pPr>
        <w:rPr>
          <w:rFonts w:ascii="Microsoft YaHei" w:eastAsia="Microsoft YaHei" w:hAnsi="Microsoft YaHei" w:cs="Arial"/>
          <w:bCs/>
          <w:i/>
          <w:sz w:val="16"/>
          <w:szCs w:val="16"/>
          <w:lang w:eastAsia="zh-CN"/>
        </w:rPr>
      </w:pPr>
      <w:r w:rsidRPr="00B80B97">
        <w:rPr>
          <w:rFonts w:ascii="Microsoft YaHei" w:eastAsia="Microsoft YaHei" w:hAnsi="Microsoft YaHei" w:cs="Arial"/>
          <w:bCs/>
          <w:i/>
          <w:sz w:val="16"/>
          <w:szCs w:val="16"/>
          <w:lang w:eastAsia="zh-CN"/>
        </w:rPr>
        <w:t>SVB</w:t>
      </w:r>
      <w:r w:rsidRPr="00B80B97">
        <w:rPr>
          <w:rFonts w:ascii="Microsoft YaHei" w:eastAsia="Microsoft YaHei" w:hAnsi="Microsoft YaHei" w:cs="Arial" w:hint="eastAsia"/>
          <w:bCs/>
          <w:i/>
          <w:sz w:val="16"/>
          <w:szCs w:val="16"/>
          <w:lang w:eastAsia="zh-CN"/>
        </w:rPr>
        <w:t>、</w:t>
      </w:r>
      <w:r w:rsidRPr="00B80B97">
        <w:rPr>
          <w:rFonts w:ascii="Microsoft YaHei" w:eastAsia="Microsoft YaHei" w:hAnsi="Microsoft YaHei" w:cs="Arial"/>
          <w:bCs/>
          <w:i/>
          <w:sz w:val="16"/>
          <w:szCs w:val="16"/>
          <w:lang w:eastAsia="zh-CN"/>
        </w:rPr>
        <w:t>SVB FINANCIAL GROUP</w:t>
      </w:r>
      <w:r w:rsidRPr="00B80B97">
        <w:rPr>
          <w:rFonts w:ascii="Microsoft YaHei" w:eastAsia="Microsoft YaHei" w:hAnsi="Microsoft YaHei" w:cs="Arial" w:hint="eastAsia"/>
          <w:bCs/>
          <w:i/>
          <w:sz w:val="16"/>
          <w:szCs w:val="16"/>
          <w:lang w:eastAsia="zh-CN"/>
        </w:rPr>
        <w:t>、</w:t>
      </w:r>
      <w:r w:rsidRPr="00B80B97">
        <w:rPr>
          <w:rFonts w:ascii="Microsoft YaHei" w:eastAsia="Microsoft YaHei" w:hAnsi="Microsoft YaHei" w:cs="Arial"/>
          <w:bCs/>
          <w:i/>
          <w:sz w:val="16"/>
          <w:szCs w:val="16"/>
          <w:lang w:eastAsia="zh-CN"/>
        </w:rPr>
        <w:t>SILICON VALLEY BANK</w:t>
      </w:r>
      <w:r w:rsidRPr="00B80B97">
        <w:rPr>
          <w:rFonts w:ascii="Microsoft YaHei" w:eastAsia="Microsoft YaHei" w:hAnsi="Microsoft YaHei" w:cs="Arial" w:hint="eastAsia"/>
          <w:bCs/>
          <w:i/>
          <w:sz w:val="16"/>
          <w:szCs w:val="16"/>
          <w:lang w:eastAsia="zh-CN"/>
        </w:rPr>
        <w:t>、硅谷银行、硅谷银行金融集团以及</w:t>
      </w:r>
      <w:r w:rsidRPr="00B80B97">
        <w:rPr>
          <w:rFonts w:ascii="Microsoft YaHei" w:eastAsia="Microsoft YaHei" w:hAnsi="Microsoft YaHei" w:cs="Arial"/>
          <w:bCs/>
          <w:i/>
          <w:sz w:val="16"/>
          <w:szCs w:val="16"/>
          <w:lang w:eastAsia="zh-CN"/>
        </w:rPr>
        <w:t>Silicon Valley Bank</w:t>
      </w:r>
      <w:r w:rsidRPr="00B80B97">
        <w:rPr>
          <w:rFonts w:ascii="Microsoft YaHei" w:eastAsia="Microsoft YaHei" w:hAnsi="Microsoft YaHei" w:cs="Arial" w:hint="eastAsia"/>
          <w:bCs/>
          <w:i/>
          <w:sz w:val="16"/>
          <w:szCs w:val="16"/>
          <w:lang w:eastAsia="zh-CN"/>
        </w:rPr>
        <w:t>银行标识中的</w:t>
      </w:r>
      <w:r w:rsidRPr="00B80B97">
        <w:rPr>
          <w:rFonts w:ascii="Microsoft YaHei" w:eastAsia="Microsoft YaHei" w:hAnsi="Microsoft YaHei" w:cs="Arial"/>
          <w:bCs/>
          <w:i/>
          <w:sz w:val="16"/>
          <w:szCs w:val="16"/>
          <w:lang w:eastAsia="zh-CN"/>
        </w:rPr>
        <w:t>V</w:t>
      </w:r>
      <w:r w:rsidRPr="00B80B97">
        <w:rPr>
          <w:rFonts w:ascii="Microsoft YaHei" w:eastAsia="Microsoft YaHei" w:hAnsi="Microsoft YaHei" w:cs="Arial" w:hint="eastAsia"/>
          <w:bCs/>
          <w:i/>
          <w:sz w:val="16"/>
          <w:szCs w:val="16"/>
          <w:lang w:eastAsia="zh-CN"/>
        </w:rPr>
        <w:t>形符号是硅谷银行金融集团在中国、中国香港及其他国家和地区合法注册的商标，可单独或合并使用。</w:t>
      </w:r>
    </w:p>
    <w:p w:rsidR="00BF6275" w:rsidRPr="00B80B97" w:rsidRDefault="00BF6275" w:rsidP="00BF6275">
      <w:pPr>
        <w:rPr>
          <w:rFonts w:ascii="Microsoft YaHei" w:eastAsia="Microsoft YaHei" w:hAnsi="Microsoft YaHei" w:cs="Arial"/>
          <w:bCs/>
          <w:i/>
          <w:sz w:val="16"/>
          <w:szCs w:val="16"/>
          <w:lang w:eastAsia="zh-CN"/>
        </w:rPr>
      </w:pPr>
      <w:r w:rsidRPr="00B80B97">
        <w:rPr>
          <w:rFonts w:ascii="Microsoft YaHei" w:eastAsia="Microsoft YaHei" w:hAnsi="Microsoft YaHei" w:cs="Arial"/>
          <w:bCs/>
          <w:i/>
          <w:sz w:val="16"/>
          <w:szCs w:val="16"/>
          <w:lang w:eastAsia="zh-CN"/>
        </w:rPr>
        <w:t>SPDB</w:t>
      </w:r>
      <w:r w:rsidRPr="00B80B97">
        <w:rPr>
          <w:rFonts w:ascii="Microsoft YaHei" w:eastAsia="Microsoft YaHei" w:hAnsi="Microsoft YaHei" w:cs="Arial" w:hint="eastAsia"/>
          <w:bCs/>
          <w:i/>
          <w:sz w:val="16"/>
          <w:szCs w:val="16"/>
          <w:lang w:eastAsia="zh-CN"/>
        </w:rPr>
        <w:t>、</w:t>
      </w:r>
      <w:r w:rsidRPr="00B80B97">
        <w:rPr>
          <w:rFonts w:ascii="Microsoft YaHei" w:eastAsia="Microsoft YaHei" w:hAnsi="Microsoft YaHei" w:cs="Arial"/>
          <w:bCs/>
          <w:i/>
          <w:sz w:val="16"/>
          <w:szCs w:val="16"/>
          <w:lang w:eastAsia="zh-CN"/>
        </w:rPr>
        <w:t>SPD Bank</w:t>
      </w:r>
      <w:r w:rsidRPr="00B80B97">
        <w:rPr>
          <w:rFonts w:ascii="Microsoft YaHei" w:eastAsia="Microsoft YaHei" w:hAnsi="Microsoft YaHei" w:cs="Arial" w:hint="eastAsia"/>
          <w:bCs/>
          <w:i/>
          <w:sz w:val="16"/>
          <w:szCs w:val="16"/>
          <w:lang w:eastAsia="zh-CN"/>
        </w:rPr>
        <w:t>、</w:t>
      </w:r>
      <w:r w:rsidRPr="00B80B97">
        <w:rPr>
          <w:rFonts w:ascii="Microsoft YaHei" w:eastAsia="Microsoft YaHei" w:hAnsi="Microsoft YaHei" w:cs="Arial"/>
          <w:bCs/>
          <w:i/>
          <w:sz w:val="16"/>
          <w:szCs w:val="16"/>
          <w:lang w:eastAsia="zh-CN"/>
        </w:rPr>
        <w:t xml:space="preserve">SHANGHAI PUDONG DEVELOPMENT BANK CO., LTD. </w:t>
      </w:r>
      <w:r w:rsidRPr="00B80B97">
        <w:rPr>
          <w:rFonts w:ascii="Microsoft YaHei" w:eastAsia="Microsoft YaHei" w:hAnsi="Microsoft YaHei" w:cs="Arial" w:hint="eastAsia"/>
          <w:bCs/>
          <w:i/>
          <w:sz w:val="16"/>
          <w:szCs w:val="16"/>
          <w:lang w:eastAsia="zh-CN"/>
        </w:rPr>
        <w:t>以及上海浦东发展银行股份有限公司是上海浦东发展银行股份有限公司在中国合法注册的商标，可单独或合并使用。</w:t>
      </w:r>
    </w:p>
    <w:p w:rsidR="00DA02A9" w:rsidRPr="00B80B97" w:rsidRDefault="00BF6275">
      <w:pPr>
        <w:rPr>
          <w:rFonts w:ascii="Microsoft YaHei" w:eastAsia="Microsoft YaHei" w:hAnsi="Microsoft YaHei" w:cs="Arial"/>
          <w:bCs/>
          <w:i/>
          <w:sz w:val="16"/>
          <w:szCs w:val="16"/>
          <w:lang w:eastAsia="zh-CN"/>
        </w:rPr>
      </w:pPr>
      <w:r w:rsidRPr="00B80B97">
        <w:rPr>
          <w:rFonts w:ascii="Microsoft YaHei" w:eastAsia="Microsoft YaHei" w:hAnsi="Microsoft YaHei" w:cs="Arial" w:hint="eastAsia"/>
          <w:bCs/>
          <w:i/>
          <w:sz w:val="16"/>
          <w:szCs w:val="16"/>
          <w:lang w:eastAsia="zh-CN"/>
        </w:rPr>
        <w:t>浦发硅谷银行有限公司由美国硅谷银行有限公司与上海浦东发展银行股份有限公司合资建立。</w:t>
      </w:r>
    </w:p>
    <w:sectPr w:rsidR="00DA02A9" w:rsidRPr="00B80B97" w:rsidSect="00171DE1">
      <w:footerReference w:type="even" r:id="rId10"/>
      <w:footerReference w:type="default" r:id="rId11"/>
      <w:headerReference w:type="first" r:id="rId12"/>
      <w:pgSz w:w="12240" w:h="15840"/>
      <w:pgMar w:top="2268" w:right="1678" w:bottom="1985" w:left="1678" w:header="680" w:footer="68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A33" w:rsidRDefault="00464A33" w:rsidP="00122AAD">
      <w:pPr>
        <w:spacing w:after="0"/>
      </w:pPr>
      <w:r>
        <w:separator/>
      </w:r>
    </w:p>
  </w:endnote>
  <w:endnote w:type="continuationSeparator" w:id="1">
    <w:p w:rsidR="00464A33" w:rsidRDefault="00464A33" w:rsidP="00122A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VBSlab">
    <w:panose1 w:val="00000000000000000000"/>
    <w:charset w:val="00"/>
    <w:family w:val="modern"/>
    <w:notTrueType/>
    <w:pitch w:val="variable"/>
    <w:sig w:usb0="A00002FF" w:usb1="4000207B" w:usb2="00000008" w:usb3="00000000" w:csb0="0000009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EE" w:rsidRDefault="00BD7DAC" w:rsidP="00CB79A3">
    <w:pPr>
      <w:pStyle w:val="Footer"/>
      <w:framePr w:wrap="around" w:vAnchor="text" w:hAnchor="margin" w:xAlign="right" w:y="1"/>
      <w:rPr>
        <w:rStyle w:val="PageNumber"/>
      </w:rPr>
    </w:pPr>
    <w:r>
      <w:rPr>
        <w:rStyle w:val="PageNumber"/>
      </w:rPr>
      <w:fldChar w:fldCharType="begin"/>
    </w:r>
    <w:r w:rsidR="00F156A7">
      <w:rPr>
        <w:rStyle w:val="PageNumber"/>
      </w:rPr>
      <w:instrText xml:space="preserve">PAGE  </w:instrText>
    </w:r>
    <w:r>
      <w:rPr>
        <w:rStyle w:val="PageNumber"/>
      </w:rPr>
      <w:fldChar w:fldCharType="end"/>
    </w:r>
  </w:p>
  <w:p w:rsidR="00B325EE" w:rsidRDefault="00464A33" w:rsidP="000117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horzAnchor="margin" w:tblpX="1" w:tblpY="75"/>
      <w:tblW w:w="8902" w:type="dxa"/>
      <w:tblLayout w:type="fixed"/>
      <w:tblCellMar>
        <w:left w:w="0" w:type="dxa"/>
        <w:right w:w="0" w:type="dxa"/>
      </w:tblCellMar>
      <w:tblLook w:val="00A0"/>
    </w:tblPr>
    <w:tblGrid>
      <w:gridCol w:w="5785"/>
      <w:gridCol w:w="3117"/>
    </w:tblGrid>
    <w:tr w:rsidR="00B325EE" w:rsidRPr="00E84E07">
      <w:trPr>
        <w:trHeight w:hRule="exact" w:val="284"/>
      </w:trPr>
      <w:tc>
        <w:tcPr>
          <w:tcW w:w="5675" w:type="dxa"/>
          <w:tcMar>
            <w:left w:w="0" w:type="dxa"/>
          </w:tcMar>
        </w:tcPr>
        <w:p w:rsidR="00B325EE" w:rsidRPr="00D07CDD" w:rsidRDefault="00464A33" w:rsidP="003D4B0F">
          <w:pPr>
            <w:pStyle w:val="Address"/>
            <w:ind w:right="360"/>
            <w:rPr>
              <w:rFonts w:ascii="Georgia" w:eastAsiaTheme="minorHAnsi" w:hAnsi="Georgia"/>
              <w:smallCaps/>
            </w:rPr>
          </w:pPr>
        </w:p>
      </w:tc>
      <w:tc>
        <w:tcPr>
          <w:tcW w:w="3057" w:type="dxa"/>
          <w:tcMar>
            <w:left w:w="0" w:type="dxa"/>
            <w:right w:w="0" w:type="dxa"/>
          </w:tcMar>
        </w:tcPr>
        <w:p w:rsidR="00B325EE" w:rsidRDefault="00BD7DAC" w:rsidP="003D4B0F">
          <w:pPr>
            <w:pStyle w:val="Footer"/>
            <w:spacing w:line="200" w:lineRule="atLeast"/>
            <w:jc w:val="right"/>
            <w:rPr>
              <w:rStyle w:val="PageNumber"/>
              <w:rFonts w:cs="SVBSlab"/>
              <w:szCs w:val="16"/>
              <w:lang w:val="en-US"/>
            </w:rPr>
          </w:pPr>
          <w:r>
            <w:rPr>
              <w:rStyle w:val="PageNumber"/>
            </w:rPr>
            <w:fldChar w:fldCharType="begin"/>
          </w:r>
          <w:r w:rsidR="00F156A7">
            <w:rPr>
              <w:rStyle w:val="PageNumber"/>
            </w:rPr>
            <w:instrText xml:space="preserve">PAGE  </w:instrText>
          </w:r>
          <w:r>
            <w:rPr>
              <w:rStyle w:val="PageNumber"/>
            </w:rPr>
            <w:fldChar w:fldCharType="separate"/>
          </w:r>
          <w:r w:rsidR="00AD7A46">
            <w:rPr>
              <w:rStyle w:val="PageNumber"/>
              <w:noProof/>
            </w:rPr>
            <w:t>2</w:t>
          </w:r>
          <w:r>
            <w:rPr>
              <w:rStyle w:val="PageNumber"/>
            </w:rPr>
            <w:fldChar w:fldCharType="end"/>
          </w:r>
        </w:p>
        <w:p w:rsidR="00B325EE" w:rsidRPr="00E84E07" w:rsidRDefault="00464A33" w:rsidP="003D4B0F">
          <w:pPr>
            <w:pStyle w:val="Footer"/>
            <w:rPr>
              <w:rStyle w:val="Bold"/>
            </w:rPr>
          </w:pPr>
        </w:p>
      </w:tc>
    </w:tr>
  </w:tbl>
  <w:p w:rsidR="00B325EE" w:rsidRDefault="00464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A33" w:rsidRDefault="00464A33" w:rsidP="00122AAD">
      <w:pPr>
        <w:spacing w:after="0"/>
      </w:pPr>
      <w:r>
        <w:separator/>
      </w:r>
    </w:p>
  </w:footnote>
  <w:footnote w:type="continuationSeparator" w:id="1">
    <w:p w:rsidR="00464A33" w:rsidRDefault="00464A33" w:rsidP="00122A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EE" w:rsidRDefault="00122AAD" w:rsidP="00565B7C">
    <w:pPr>
      <w:pStyle w:val="Header"/>
    </w:pPr>
    <w:r>
      <w:rPr>
        <w:noProof/>
        <w:lang w:val="en-US" w:eastAsia="zh-CN"/>
      </w:rPr>
      <w:drawing>
        <wp:inline distT="0" distB="0" distL="0" distR="0">
          <wp:extent cx="2301835" cy="632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b_logo_primary_color_(standard).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29273" cy="639999"/>
                  </a:xfrm>
                  <a:prstGeom prst="rect">
                    <a:avLst/>
                  </a:prstGeom>
                </pic:spPr>
              </pic:pic>
            </a:graphicData>
          </a:graphic>
        </wp:inline>
      </w:drawing>
    </w:r>
    <w:r w:rsidR="00565B7C">
      <w:rPr>
        <w:rFonts w:hint="eastAsia"/>
        <w:lang w:eastAsia="zh-CN"/>
      </w:rPr>
      <w:tab/>
    </w:r>
    <w:r w:rsidR="00565B7C">
      <w:rPr>
        <w:noProof/>
        <w:lang w:val="en-US" w:eastAsia="zh-CN"/>
      </w:rPr>
      <w:drawing>
        <wp:inline distT="0" distB="0" distL="0" distR="0">
          <wp:extent cx="1943100" cy="886851"/>
          <wp:effectExtent l="0" t="0" r="0" b="8890"/>
          <wp:docPr id="2" name="Picture 2" descr="C:\Users\szhang\Documents\Sara\Branding\Logos\SSVB 2015 New\浦发硅谷银行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hang\Documents\Sara\Branding\Logos\SSVB 2015 New\浦发硅谷银行LOGO.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6088" cy="897343"/>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Thompson">
    <w15:presenceInfo w15:providerId="AD" w15:userId="S-1-5-21-196152179-1272187586-475923621-837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437DD7"/>
    <w:rsid w:val="000B312F"/>
    <w:rsid w:val="00122AAD"/>
    <w:rsid w:val="0012720F"/>
    <w:rsid w:val="001E2FCB"/>
    <w:rsid w:val="002E74D1"/>
    <w:rsid w:val="00322FDD"/>
    <w:rsid w:val="00437DD7"/>
    <w:rsid w:val="00464A33"/>
    <w:rsid w:val="00501AC6"/>
    <w:rsid w:val="005520C0"/>
    <w:rsid w:val="00565B7C"/>
    <w:rsid w:val="005B3414"/>
    <w:rsid w:val="005D00FE"/>
    <w:rsid w:val="005D5EC2"/>
    <w:rsid w:val="005E052E"/>
    <w:rsid w:val="007E0F72"/>
    <w:rsid w:val="008762F7"/>
    <w:rsid w:val="008A7261"/>
    <w:rsid w:val="00976491"/>
    <w:rsid w:val="009D1CF1"/>
    <w:rsid w:val="00A5035A"/>
    <w:rsid w:val="00AD7A46"/>
    <w:rsid w:val="00B80B97"/>
    <w:rsid w:val="00BD7DAC"/>
    <w:rsid w:val="00BF6275"/>
    <w:rsid w:val="00C64548"/>
    <w:rsid w:val="00DA02A9"/>
    <w:rsid w:val="00DB63A9"/>
    <w:rsid w:val="00DF625D"/>
    <w:rsid w:val="00E37134"/>
    <w:rsid w:val="00ED0D06"/>
    <w:rsid w:val="00ED6D5C"/>
    <w:rsid w:val="00F156A7"/>
    <w:rsid w:val="00FA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VB Body"/>
    <w:qFormat/>
    <w:rsid w:val="00437DD7"/>
    <w:pPr>
      <w:spacing w:after="120" w:line="240" w:lineRule="auto"/>
    </w:pPr>
    <w:rPr>
      <w:rFonts w:ascii="Arial" w:hAnsi="Arial" w:cs="Times New Roman"/>
      <w:color w:val="000000"/>
      <w:sz w:val="18"/>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DD7"/>
    <w:pPr>
      <w:tabs>
        <w:tab w:val="center" w:pos="4703"/>
        <w:tab w:val="right" w:pos="9406"/>
      </w:tabs>
    </w:pPr>
  </w:style>
  <w:style w:type="character" w:customStyle="1" w:styleId="HeaderChar">
    <w:name w:val="Header Char"/>
    <w:basedOn w:val="DefaultParagraphFont"/>
    <w:link w:val="Header"/>
    <w:uiPriority w:val="99"/>
    <w:rsid w:val="00437DD7"/>
    <w:rPr>
      <w:rFonts w:ascii="Arial" w:eastAsiaTheme="minorEastAsia" w:hAnsi="Arial" w:cs="Times New Roman"/>
      <w:color w:val="000000"/>
      <w:sz w:val="18"/>
      <w:szCs w:val="24"/>
      <w:lang w:val="de-DE"/>
    </w:rPr>
  </w:style>
  <w:style w:type="paragraph" w:styleId="Footer">
    <w:name w:val="footer"/>
    <w:basedOn w:val="Normal"/>
    <w:link w:val="FooterChar"/>
    <w:uiPriority w:val="99"/>
    <w:semiHidden/>
    <w:unhideWhenUsed/>
    <w:rsid w:val="00437DD7"/>
    <w:pPr>
      <w:tabs>
        <w:tab w:val="center" w:pos="4703"/>
        <w:tab w:val="right" w:pos="9406"/>
      </w:tabs>
    </w:pPr>
  </w:style>
  <w:style w:type="character" w:customStyle="1" w:styleId="FooterChar">
    <w:name w:val="Footer Char"/>
    <w:basedOn w:val="DefaultParagraphFont"/>
    <w:link w:val="Footer"/>
    <w:uiPriority w:val="99"/>
    <w:semiHidden/>
    <w:rsid w:val="00437DD7"/>
    <w:rPr>
      <w:rFonts w:ascii="Arial" w:eastAsiaTheme="minorEastAsia" w:hAnsi="Arial" w:cs="Times New Roman"/>
      <w:color w:val="000000"/>
      <w:sz w:val="18"/>
      <w:szCs w:val="24"/>
      <w:lang w:val="de-DE"/>
    </w:rPr>
  </w:style>
  <w:style w:type="paragraph" w:customStyle="1" w:styleId="Address">
    <w:name w:val="Address"/>
    <w:basedOn w:val="Normal"/>
    <w:uiPriority w:val="99"/>
    <w:rsid w:val="00437DD7"/>
    <w:pPr>
      <w:widowControl w:val="0"/>
      <w:tabs>
        <w:tab w:val="left" w:pos="0"/>
      </w:tabs>
      <w:autoSpaceDE w:val="0"/>
      <w:autoSpaceDN w:val="0"/>
      <w:adjustRightInd w:val="0"/>
      <w:spacing w:line="200" w:lineRule="atLeast"/>
      <w:textAlignment w:val="center"/>
    </w:pPr>
    <w:rPr>
      <w:rFonts w:cs="SVBSlab"/>
      <w:sz w:val="16"/>
      <w:szCs w:val="16"/>
      <w:lang w:val="en-US"/>
    </w:rPr>
  </w:style>
  <w:style w:type="character" w:customStyle="1" w:styleId="Bold">
    <w:name w:val="Bold"/>
    <w:uiPriority w:val="99"/>
    <w:rsid w:val="00437DD7"/>
    <w:rPr>
      <w:b/>
      <w:bCs/>
    </w:rPr>
  </w:style>
  <w:style w:type="character" w:styleId="PageNumber">
    <w:name w:val="page number"/>
    <w:basedOn w:val="DefaultParagraphFont"/>
    <w:rsid w:val="00437DD7"/>
    <w:rPr>
      <w:rFonts w:ascii="Georgia" w:hAnsi="Georgia"/>
      <w:position w:val="0"/>
      <w:sz w:val="16"/>
    </w:rPr>
  </w:style>
  <w:style w:type="character" w:styleId="Hyperlink">
    <w:name w:val="Hyperlink"/>
    <w:basedOn w:val="DefaultParagraphFont"/>
    <w:uiPriority w:val="99"/>
    <w:rsid w:val="00437DD7"/>
    <w:rPr>
      <w:rFonts w:ascii="Arial" w:hAnsi="Arial"/>
      <w:color w:val="5B9BD5" w:themeColor="accent1"/>
      <w:sz w:val="18"/>
      <w:u w:val="single"/>
    </w:rPr>
  </w:style>
  <w:style w:type="character" w:styleId="Strong">
    <w:name w:val="Strong"/>
    <w:basedOn w:val="DefaultParagraphFont"/>
    <w:uiPriority w:val="22"/>
    <w:qFormat/>
    <w:rsid w:val="00437DD7"/>
    <w:rPr>
      <w:b/>
      <w:bCs/>
    </w:rPr>
  </w:style>
  <w:style w:type="paragraph" w:styleId="BalloonText">
    <w:name w:val="Balloon Text"/>
    <w:basedOn w:val="Normal"/>
    <w:link w:val="BalloonTextChar"/>
    <w:uiPriority w:val="99"/>
    <w:semiHidden/>
    <w:unhideWhenUsed/>
    <w:rsid w:val="00C64548"/>
    <w:pPr>
      <w:spacing w:after="0"/>
    </w:pPr>
    <w:rPr>
      <w:sz w:val="16"/>
      <w:szCs w:val="16"/>
    </w:rPr>
  </w:style>
  <w:style w:type="character" w:customStyle="1" w:styleId="BalloonTextChar">
    <w:name w:val="Balloon Text Char"/>
    <w:basedOn w:val="DefaultParagraphFont"/>
    <w:link w:val="BalloonText"/>
    <w:uiPriority w:val="99"/>
    <w:semiHidden/>
    <w:rsid w:val="00C64548"/>
    <w:rPr>
      <w:rFonts w:ascii="Arial" w:hAnsi="Arial" w:cs="Times New Roman"/>
      <w:color w:val="000000"/>
      <w:sz w:val="16"/>
      <w:szCs w:val="16"/>
      <w:lang w:val="de-DE"/>
    </w:rPr>
  </w:style>
  <w:style w:type="character" w:styleId="FollowedHyperlink">
    <w:name w:val="FollowedHyperlink"/>
    <w:basedOn w:val="DefaultParagraphFont"/>
    <w:uiPriority w:val="99"/>
    <w:semiHidden/>
    <w:unhideWhenUsed/>
    <w:rsid w:val="005D00F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VB Body"/>
    <w:qFormat/>
    <w:rsid w:val="00437DD7"/>
    <w:pPr>
      <w:spacing w:after="120" w:line="240" w:lineRule="auto"/>
    </w:pPr>
    <w:rPr>
      <w:rFonts w:ascii="Arial" w:hAnsi="Arial" w:cs="Times New Roman"/>
      <w:color w:val="000000"/>
      <w:sz w:val="18"/>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DD7"/>
    <w:pPr>
      <w:tabs>
        <w:tab w:val="center" w:pos="4703"/>
        <w:tab w:val="right" w:pos="9406"/>
      </w:tabs>
    </w:pPr>
  </w:style>
  <w:style w:type="character" w:customStyle="1" w:styleId="HeaderChar">
    <w:name w:val="Header Char"/>
    <w:basedOn w:val="DefaultParagraphFont"/>
    <w:link w:val="Header"/>
    <w:uiPriority w:val="99"/>
    <w:rsid w:val="00437DD7"/>
    <w:rPr>
      <w:rFonts w:ascii="Arial" w:eastAsiaTheme="minorEastAsia" w:hAnsi="Arial" w:cs="Times New Roman"/>
      <w:color w:val="000000"/>
      <w:sz w:val="18"/>
      <w:szCs w:val="24"/>
      <w:lang w:val="de-DE"/>
    </w:rPr>
  </w:style>
  <w:style w:type="paragraph" w:styleId="Footer">
    <w:name w:val="footer"/>
    <w:basedOn w:val="Normal"/>
    <w:link w:val="FooterChar"/>
    <w:uiPriority w:val="99"/>
    <w:semiHidden/>
    <w:unhideWhenUsed/>
    <w:rsid w:val="00437DD7"/>
    <w:pPr>
      <w:tabs>
        <w:tab w:val="center" w:pos="4703"/>
        <w:tab w:val="right" w:pos="9406"/>
      </w:tabs>
    </w:pPr>
  </w:style>
  <w:style w:type="character" w:customStyle="1" w:styleId="FooterChar">
    <w:name w:val="Footer Char"/>
    <w:basedOn w:val="DefaultParagraphFont"/>
    <w:link w:val="Footer"/>
    <w:uiPriority w:val="99"/>
    <w:semiHidden/>
    <w:rsid w:val="00437DD7"/>
    <w:rPr>
      <w:rFonts w:ascii="Arial" w:eastAsiaTheme="minorEastAsia" w:hAnsi="Arial" w:cs="Times New Roman"/>
      <w:color w:val="000000"/>
      <w:sz w:val="18"/>
      <w:szCs w:val="24"/>
      <w:lang w:val="de-DE"/>
    </w:rPr>
  </w:style>
  <w:style w:type="paragraph" w:customStyle="1" w:styleId="Address">
    <w:name w:val="Address"/>
    <w:basedOn w:val="Normal"/>
    <w:uiPriority w:val="99"/>
    <w:rsid w:val="00437DD7"/>
    <w:pPr>
      <w:widowControl w:val="0"/>
      <w:tabs>
        <w:tab w:val="left" w:pos="0"/>
      </w:tabs>
      <w:autoSpaceDE w:val="0"/>
      <w:autoSpaceDN w:val="0"/>
      <w:adjustRightInd w:val="0"/>
      <w:spacing w:line="200" w:lineRule="atLeast"/>
      <w:textAlignment w:val="center"/>
    </w:pPr>
    <w:rPr>
      <w:rFonts w:cs="SVBSlab"/>
      <w:sz w:val="16"/>
      <w:szCs w:val="16"/>
      <w:lang w:val="en-US"/>
    </w:rPr>
  </w:style>
  <w:style w:type="character" w:customStyle="1" w:styleId="Bold">
    <w:name w:val="Bold"/>
    <w:uiPriority w:val="99"/>
    <w:rsid w:val="00437DD7"/>
    <w:rPr>
      <w:b/>
      <w:bCs/>
    </w:rPr>
  </w:style>
  <w:style w:type="character" w:styleId="PageNumber">
    <w:name w:val="page number"/>
    <w:basedOn w:val="DefaultParagraphFont"/>
    <w:rsid w:val="00437DD7"/>
    <w:rPr>
      <w:rFonts w:ascii="Georgia" w:hAnsi="Georgia"/>
      <w:position w:val="0"/>
      <w:sz w:val="16"/>
    </w:rPr>
  </w:style>
  <w:style w:type="character" w:styleId="Hyperlink">
    <w:name w:val="Hyperlink"/>
    <w:basedOn w:val="DefaultParagraphFont"/>
    <w:uiPriority w:val="99"/>
    <w:rsid w:val="00437DD7"/>
    <w:rPr>
      <w:rFonts w:ascii="Arial" w:hAnsi="Arial"/>
      <w:color w:val="5B9BD5" w:themeColor="accent1"/>
      <w:sz w:val="18"/>
      <w:u w:val="single"/>
    </w:rPr>
  </w:style>
  <w:style w:type="character" w:styleId="Strong">
    <w:name w:val="Strong"/>
    <w:basedOn w:val="DefaultParagraphFont"/>
    <w:uiPriority w:val="22"/>
    <w:qFormat/>
    <w:rsid w:val="00437DD7"/>
    <w:rPr>
      <w:b/>
      <w:bCs/>
    </w:rPr>
  </w:style>
  <w:style w:type="paragraph" w:styleId="BalloonText">
    <w:name w:val="Balloon Text"/>
    <w:basedOn w:val="Normal"/>
    <w:link w:val="BalloonTextChar"/>
    <w:uiPriority w:val="99"/>
    <w:semiHidden/>
    <w:unhideWhenUsed/>
    <w:rsid w:val="00C64548"/>
    <w:pPr>
      <w:spacing w:after="0"/>
    </w:pPr>
    <w:rPr>
      <w:sz w:val="16"/>
      <w:szCs w:val="16"/>
    </w:rPr>
  </w:style>
  <w:style w:type="character" w:customStyle="1" w:styleId="BalloonTextChar">
    <w:name w:val="Balloon Text Char"/>
    <w:basedOn w:val="DefaultParagraphFont"/>
    <w:link w:val="BalloonText"/>
    <w:uiPriority w:val="99"/>
    <w:semiHidden/>
    <w:rsid w:val="00C64548"/>
    <w:rPr>
      <w:rFonts w:ascii="Arial" w:hAnsi="Arial" w:cs="Times New Roman"/>
      <w:color w:val="000000"/>
      <w:sz w:val="16"/>
      <w:szCs w:val="16"/>
      <w:lang w:val="de-DE"/>
    </w:rPr>
  </w:style>
  <w:style w:type="character" w:styleId="FollowedHyperlink">
    <w:name w:val="FollowedHyperlink"/>
    <w:basedOn w:val="DefaultParagraphFont"/>
    <w:uiPriority w:val="99"/>
    <w:semiHidden/>
    <w:unhideWhenUsed/>
    <w:rsid w:val="005D00F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6367023">
      <w:bodyDiv w:val="1"/>
      <w:marLeft w:val="0"/>
      <w:marRight w:val="0"/>
      <w:marTop w:val="0"/>
      <w:marBottom w:val="0"/>
      <w:divBdr>
        <w:top w:val="none" w:sz="0" w:space="0" w:color="auto"/>
        <w:left w:val="none" w:sz="0" w:space="0" w:color="auto"/>
        <w:bottom w:val="none" w:sz="0" w:space="0" w:color="auto"/>
        <w:right w:val="none" w:sz="0" w:space="0" w:color="auto"/>
      </w:divBdr>
    </w:div>
    <w:div w:id="872113923">
      <w:bodyDiv w:val="1"/>
      <w:marLeft w:val="0"/>
      <w:marRight w:val="0"/>
      <w:marTop w:val="0"/>
      <w:marBottom w:val="0"/>
      <w:divBdr>
        <w:top w:val="none" w:sz="0" w:space="0" w:color="auto"/>
        <w:left w:val="none" w:sz="0" w:space="0" w:color="auto"/>
        <w:bottom w:val="none" w:sz="0" w:space="0" w:color="auto"/>
        <w:right w:val="none" w:sz="0" w:space="0" w:color="auto"/>
      </w:divBdr>
    </w:div>
    <w:div w:id="15379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com"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spd-svbank.com" TargetMode="Externa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b.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pd-svban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SVBFG</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Thompson</dc:creator>
  <cp:lastModifiedBy>lenovo</cp:lastModifiedBy>
  <cp:revision>2</cp:revision>
  <dcterms:created xsi:type="dcterms:W3CDTF">2016-11-09T06:06:00Z</dcterms:created>
  <dcterms:modified xsi:type="dcterms:W3CDTF">2016-11-09T06:06:00Z</dcterms:modified>
</cp:coreProperties>
</file>